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ayout w:type="fixed"/>
        <w:tblLook w:val="04A0" w:firstRow="1" w:lastRow="0" w:firstColumn="1" w:lastColumn="0" w:noHBand="0" w:noVBand="1"/>
      </w:tblPr>
      <w:tblGrid>
        <w:gridCol w:w="2099"/>
        <w:gridCol w:w="7426"/>
      </w:tblGrid>
      <w:tr w:rsidR="001874C7" w14:paraId="424CA312" w14:textId="77777777">
        <w:trPr>
          <w:trHeight w:val="270"/>
        </w:trPr>
        <w:tc>
          <w:tcPr>
            <w:tcW w:w="2099" w:type="dxa"/>
            <w:tcBorders>
              <w:bottom w:val="single" w:sz="6" w:space="0" w:color="000000"/>
              <w:right w:val="single" w:sz="6" w:space="0" w:color="000000"/>
            </w:tcBorders>
          </w:tcPr>
          <w:p w14:paraId="424CA310" w14:textId="77777777" w:rsidR="001874C7" w:rsidRDefault="00C87073">
            <w:pPr>
              <w:widowControl w:val="0"/>
              <w:spacing w:after="0" w:line="240" w:lineRule="auto"/>
              <w:rPr>
                <w:rFonts w:ascii="Arial" w:hAnsi="Arial" w:cs="Calibri"/>
              </w:rPr>
            </w:pPr>
            <w:r>
              <w:rPr>
                <w:rFonts w:ascii="Arial" w:eastAsia="Calibri" w:hAnsi="Arial" w:cs="Calibri"/>
                <w:b/>
                <w:kern w:val="0"/>
              </w:rPr>
              <w:t>Title</w:t>
            </w:r>
          </w:p>
        </w:tc>
        <w:tc>
          <w:tcPr>
            <w:tcW w:w="7425" w:type="dxa"/>
            <w:tcBorders>
              <w:left w:val="single" w:sz="6" w:space="0" w:color="000000"/>
              <w:bottom w:val="single" w:sz="6" w:space="0" w:color="000000"/>
            </w:tcBorders>
          </w:tcPr>
          <w:p w14:paraId="424CA311" w14:textId="77777777" w:rsidR="001874C7" w:rsidRDefault="00C87073">
            <w:pPr>
              <w:widowControl w:val="0"/>
              <w:spacing w:after="0" w:line="240" w:lineRule="auto"/>
              <w:rPr>
                <w:rFonts w:ascii="Arial" w:hAnsi="Arial" w:cs="Calibri"/>
              </w:rPr>
            </w:pPr>
            <w:r>
              <w:rPr>
                <w:rFonts w:ascii="Arial" w:eastAsia="Calibri" w:hAnsi="Arial" w:cs="Calibri"/>
                <w:kern w:val="0"/>
              </w:rPr>
              <w:t>District Councillors’ Report</w:t>
            </w:r>
          </w:p>
        </w:tc>
      </w:tr>
      <w:tr w:rsidR="001874C7" w14:paraId="424CA315" w14:textId="77777777">
        <w:tc>
          <w:tcPr>
            <w:tcW w:w="2099" w:type="dxa"/>
            <w:tcBorders>
              <w:top w:val="single" w:sz="6" w:space="0" w:color="000000"/>
              <w:bottom w:val="single" w:sz="6" w:space="0" w:color="000000"/>
              <w:right w:val="single" w:sz="6" w:space="0" w:color="000000"/>
            </w:tcBorders>
          </w:tcPr>
          <w:p w14:paraId="424CA313" w14:textId="77777777" w:rsidR="001874C7" w:rsidRDefault="00C87073">
            <w:pPr>
              <w:widowControl w:val="0"/>
              <w:spacing w:after="0" w:line="240" w:lineRule="auto"/>
              <w:rPr>
                <w:rFonts w:ascii="Arial" w:hAnsi="Arial" w:cs="Calibri"/>
              </w:rPr>
            </w:pPr>
            <w:r>
              <w:rPr>
                <w:rFonts w:ascii="Arial" w:eastAsia="Calibri" w:hAnsi="Arial" w:cs="Calibri"/>
                <w:b/>
                <w:bCs/>
                <w:kern w:val="0"/>
              </w:rPr>
              <w:t>Authors</w:t>
            </w:r>
          </w:p>
        </w:tc>
        <w:tc>
          <w:tcPr>
            <w:tcW w:w="7425" w:type="dxa"/>
            <w:tcBorders>
              <w:top w:val="single" w:sz="6" w:space="0" w:color="000000"/>
              <w:left w:val="single" w:sz="6" w:space="0" w:color="000000"/>
              <w:bottom w:val="single" w:sz="6" w:space="0" w:color="000000"/>
            </w:tcBorders>
          </w:tcPr>
          <w:p w14:paraId="424CA314" w14:textId="77777777" w:rsidR="001874C7" w:rsidRDefault="00C87073">
            <w:pPr>
              <w:widowControl w:val="0"/>
              <w:spacing w:after="0" w:line="240" w:lineRule="auto"/>
              <w:rPr>
                <w:rFonts w:ascii="Arial" w:hAnsi="Arial" w:cs="Calibri"/>
              </w:rPr>
            </w:pPr>
            <w:r>
              <w:rPr>
                <w:rFonts w:ascii="Arial" w:eastAsia="Calibri" w:hAnsi="Arial" w:cs="Calibri"/>
                <w:kern w:val="0"/>
              </w:rPr>
              <w:t>Cllrs Andrea Powell &amp; Sue Cooper</w:t>
            </w:r>
          </w:p>
        </w:tc>
      </w:tr>
      <w:tr w:rsidR="001874C7" w14:paraId="424CA318" w14:textId="77777777">
        <w:tc>
          <w:tcPr>
            <w:tcW w:w="2099" w:type="dxa"/>
            <w:tcBorders>
              <w:top w:val="single" w:sz="6" w:space="0" w:color="000000"/>
              <w:bottom w:val="single" w:sz="6" w:space="0" w:color="000000"/>
              <w:right w:val="single" w:sz="6" w:space="0" w:color="000000"/>
            </w:tcBorders>
          </w:tcPr>
          <w:p w14:paraId="424CA316" w14:textId="77777777" w:rsidR="001874C7" w:rsidRDefault="00C87073">
            <w:pPr>
              <w:widowControl w:val="0"/>
              <w:spacing w:after="0" w:line="240" w:lineRule="auto"/>
              <w:rPr>
                <w:rFonts w:ascii="Arial" w:hAnsi="Arial" w:cs="Calibri"/>
              </w:rPr>
            </w:pPr>
            <w:r>
              <w:rPr>
                <w:rFonts w:ascii="Arial" w:eastAsia="Calibri" w:hAnsi="Arial" w:cs="Calibri"/>
                <w:b/>
                <w:kern w:val="0"/>
              </w:rPr>
              <w:t>Parish</w:t>
            </w:r>
          </w:p>
        </w:tc>
        <w:tc>
          <w:tcPr>
            <w:tcW w:w="7425" w:type="dxa"/>
            <w:tcBorders>
              <w:top w:val="single" w:sz="6" w:space="0" w:color="000000"/>
              <w:left w:val="single" w:sz="6" w:space="0" w:color="000000"/>
              <w:bottom w:val="single" w:sz="6" w:space="0" w:color="000000"/>
            </w:tcBorders>
          </w:tcPr>
          <w:p w14:paraId="424CA317" w14:textId="31460FC1" w:rsidR="001874C7" w:rsidRDefault="00AD60D4">
            <w:pPr>
              <w:widowControl w:val="0"/>
              <w:spacing w:after="0" w:line="240" w:lineRule="auto"/>
              <w:rPr>
                <w:rFonts w:ascii="Arial" w:hAnsi="Arial" w:cs="Calibri"/>
              </w:rPr>
            </w:pPr>
            <w:r>
              <w:rPr>
                <w:rFonts w:ascii="Arial" w:eastAsia="Calibri" w:hAnsi="Arial" w:cs="Calibri"/>
                <w:kern w:val="0"/>
              </w:rPr>
              <w:t>Warborough Par</w:t>
            </w:r>
            <w:r w:rsidR="00C87073">
              <w:rPr>
                <w:rFonts w:ascii="Arial" w:eastAsia="Calibri" w:hAnsi="Arial" w:cs="Calibri"/>
                <w:kern w:val="0"/>
              </w:rPr>
              <w:t>ish Council</w:t>
            </w:r>
          </w:p>
        </w:tc>
      </w:tr>
      <w:tr w:rsidR="001874C7" w14:paraId="424CA31B" w14:textId="77777777">
        <w:trPr>
          <w:trHeight w:val="420"/>
        </w:trPr>
        <w:tc>
          <w:tcPr>
            <w:tcW w:w="2099" w:type="dxa"/>
            <w:tcBorders>
              <w:top w:val="single" w:sz="6" w:space="0" w:color="000000"/>
              <w:right w:val="single" w:sz="6" w:space="0" w:color="000000"/>
            </w:tcBorders>
          </w:tcPr>
          <w:p w14:paraId="424CA319" w14:textId="77777777" w:rsidR="001874C7" w:rsidRDefault="00C87073">
            <w:pPr>
              <w:widowControl w:val="0"/>
              <w:spacing w:after="0" w:line="240" w:lineRule="auto"/>
              <w:rPr>
                <w:rFonts w:ascii="Arial" w:hAnsi="Arial" w:cs="Calibri"/>
              </w:rPr>
            </w:pPr>
            <w:r>
              <w:rPr>
                <w:rFonts w:ascii="Arial" w:eastAsia="Calibri" w:hAnsi="Arial" w:cs="Calibri"/>
                <w:b/>
                <w:kern w:val="0"/>
              </w:rPr>
              <w:t>Date</w:t>
            </w:r>
          </w:p>
        </w:tc>
        <w:tc>
          <w:tcPr>
            <w:tcW w:w="7425" w:type="dxa"/>
            <w:tcBorders>
              <w:top w:val="single" w:sz="6" w:space="0" w:color="000000"/>
              <w:left w:val="single" w:sz="6" w:space="0" w:color="000000"/>
            </w:tcBorders>
          </w:tcPr>
          <w:p w14:paraId="424CA31A" w14:textId="2857E8BD" w:rsidR="001874C7" w:rsidRDefault="00AD60D4">
            <w:pPr>
              <w:widowControl w:val="0"/>
              <w:spacing w:after="0" w:line="240" w:lineRule="auto"/>
              <w:rPr>
                <w:rFonts w:ascii="Arial" w:hAnsi="Arial" w:cs="Calibri"/>
              </w:rPr>
            </w:pPr>
            <w:r>
              <w:rPr>
                <w:rFonts w:ascii="Arial" w:eastAsia="Calibri" w:hAnsi="Arial" w:cs="Calibri"/>
                <w:kern w:val="0"/>
              </w:rPr>
              <w:t>5</w:t>
            </w:r>
            <w:r w:rsidRPr="00AD60D4">
              <w:rPr>
                <w:rFonts w:ascii="Arial" w:eastAsia="Calibri" w:hAnsi="Arial" w:cs="Calibri"/>
                <w:kern w:val="0"/>
                <w:vertAlign w:val="superscript"/>
              </w:rPr>
              <w:t>th</w:t>
            </w:r>
            <w:r>
              <w:rPr>
                <w:rFonts w:ascii="Arial" w:eastAsia="Calibri" w:hAnsi="Arial" w:cs="Calibri"/>
                <w:kern w:val="0"/>
              </w:rPr>
              <w:t xml:space="preserve"> November </w:t>
            </w:r>
            <w:r w:rsidR="00C87073">
              <w:rPr>
                <w:rFonts w:ascii="Arial" w:eastAsia="Calibri" w:hAnsi="Arial" w:cs="Calibri"/>
                <w:kern w:val="0"/>
              </w:rPr>
              <w:t>2025</w:t>
            </w:r>
          </w:p>
        </w:tc>
      </w:tr>
    </w:tbl>
    <w:p w14:paraId="7726BF06" w14:textId="44C92CC8" w:rsidR="002C7F57" w:rsidRDefault="002C7F57">
      <w:pPr>
        <w:spacing w:after="120" w:line="240" w:lineRule="auto"/>
        <w:rPr>
          <w:rFonts w:ascii="Arial" w:eastAsia="Calibri" w:hAnsi="Arial" w:cs="Arial"/>
          <w:b/>
          <w:bCs/>
          <w:kern w:val="0"/>
          <w:sz w:val="22"/>
          <w:szCs w:val="22"/>
          <w14:ligatures w14:val="none"/>
        </w:rPr>
      </w:pPr>
    </w:p>
    <w:p w14:paraId="0D973B2F" w14:textId="5944360B" w:rsidR="00BD6A21" w:rsidRDefault="00BD6A21">
      <w:pPr>
        <w:spacing w:after="120" w:line="240"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Joint Local Plan – Inspectors request withdrawal</w:t>
      </w:r>
    </w:p>
    <w:p w14:paraId="39EDEE0C" w14:textId="77777777" w:rsidR="00C86FF2" w:rsidRDefault="00AC2403">
      <w:pPr>
        <w:spacing w:after="120" w:line="240" w:lineRule="auto"/>
        <w:rPr>
          <w:rFonts w:ascii="Arial" w:eastAsia="Calibri" w:hAnsi="Arial" w:cs="Arial"/>
          <w:kern w:val="0"/>
          <w:sz w:val="22"/>
          <w:szCs w:val="22"/>
          <w14:ligatures w14:val="none"/>
        </w:rPr>
      </w:pPr>
      <w:r w:rsidRPr="00AC2403">
        <w:rPr>
          <w:rFonts w:ascii="Arial" w:eastAsia="Calibri" w:hAnsi="Arial" w:cs="Arial"/>
          <w:kern w:val="0"/>
          <w:sz w:val="22"/>
          <w:szCs w:val="22"/>
          <w14:ligatures w14:val="none"/>
        </w:rPr>
        <w:t>The</w:t>
      </w:r>
      <w:r>
        <w:rPr>
          <w:rFonts w:ascii="Arial" w:eastAsia="Calibri" w:hAnsi="Arial" w:cs="Arial"/>
          <w:kern w:val="0"/>
          <w:sz w:val="22"/>
          <w:szCs w:val="22"/>
          <w14:ligatures w14:val="none"/>
        </w:rPr>
        <w:t xml:space="preserve"> news that the planning inspectors have asked the Councils to withdraw the Joint Local Plan </w:t>
      </w:r>
      <w:r w:rsidR="00D16AB5">
        <w:rPr>
          <w:rFonts w:ascii="Arial" w:eastAsia="Calibri" w:hAnsi="Arial" w:cs="Arial"/>
          <w:kern w:val="0"/>
          <w:sz w:val="22"/>
          <w:szCs w:val="22"/>
          <w14:ligatures w14:val="none"/>
        </w:rPr>
        <w:t xml:space="preserve">2041 </w:t>
      </w:r>
      <w:r w:rsidR="006146D2">
        <w:rPr>
          <w:rFonts w:ascii="Arial" w:eastAsia="Calibri" w:hAnsi="Arial" w:cs="Arial"/>
          <w:kern w:val="0"/>
          <w:sz w:val="22"/>
          <w:szCs w:val="22"/>
          <w14:ligatures w14:val="none"/>
        </w:rPr>
        <w:t>due to their view that the Duty to Cooperate (specifically with Oxford City Council)</w:t>
      </w:r>
      <w:r w:rsidR="00D54C7F">
        <w:rPr>
          <w:rFonts w:ascii="Arial" w:eastAsia="Calibri" w:hAnsi="Arial" w:cs="Arial"/>
          <w:kern w:val="0"/>
          <w:sz w:val="22"/>
          <w:szCs w:val="22"/>
          <w14:ligatures w14:val="none"/>
        </w:rPr>
        <w:t xml:space="preserve"> had not been carried out appropriately</w:t>
      </w:r>
      <w:r w:rsidR="00833102">
        <w:rPr>
          <w:rFonts w:ascii="Arial" w:eastAsia="Calibri" w:hAnsi="Arial" w:cs="Arial"/>
          <w:kern w:val="0"/>
          <w:sz w:val="22"/>
          <w:szCs w:val="22"/>
          <w14:ligatures w14:val="none"/>
        </w:rPr>
        <w:t>, has come as a huge disappointment after four years of extremely hard work by officers and extensive consultation</w:t>
      </w:r>
      <w:r w:rsidR="00A74CE3">
        <w:rPr>
          <w:rFonts w:ascii="Arial" w:eastAsia="Calibri" w:hAnsi="Arial" w:cs="Arial"/>
          <w:kern w:val="0"/>
          <w:sz w:val="22"/>
          <w:szCs w:val="22"/>
          <w14:ligatures w14:val="none"/>
        </w:rPr>
        <w:t xml:space="preserve"> on a range of very progressive policies.</w:t>
      </w:r>
      <w:r w:rsidRPr="00AC2403">
        <w:rPr>
          <w:rFonts w:ascii="Arial" w:eastAsia="Calibri" w:hAnsi="Arial" w:cs="Arial"/>
          <w:kern w:val="0"/>
          <w:sz w:val="22"/>
          <w:szCs w:val="22"/>
          <w14:ligatures w14:val="none"/>
        </w:rPr>
        <w:t xml:space="preserve"> </w:t>
      </w:r>
      <w:r w:rsidR="00E95C6A">
        <w:rPr>
          <w:rFonts w:ascii="Arial" w:eastAsia="Calibri" w:hAnsi="Arial" w:cs="Arial"/>
          <w:kern w:val="0"/>
          <w:sz w:val="22"/>
          <w:szCs w:val="22"/>
          <w14:ligatures w14:val="none"/>
        </w:rPr>
        <w:t xml:space="preserve"> </w:t>
      </w:r>
      <w:r w:rsidR="00EB424F">
        <w:rPr>
          <w:rFonts w:ascii="Arial" w:eastAsia="Calibri" w:hAnsi="Arial" w:cs="Arial"/>
          <w:kern w:val="0"/>
          <w:sz w:val="22"/>
          <w:szCs w:val="22"/>
          <w14:ligatures w14:val="none"/>
        </w:rPr>
        <w:t xml:space="preserve">Since </w:t>
      </w:r>
      <w:r w:rsidR="00596149">
        <w:rPr>
          <w:rFonts w:ascii="Arial" w:eastAsia="Calibri" w:hAnsi="Arial" w:cs="Arial"/>
          <w:kern w:val="0"/>
          <w:sz w:val="22"/>
          <w:szCs w:val="22"/>
          <w14:ligatures w14:val="none"/>
        </w:rPr>
        <w:t>the letter was received, the Council has issued an open letter to the Planning Inspectorate</w:t>
      </w:r>
      <w:r w:rsidR="004A0727">
        <w:rPr>
          <w:rFonts w:ascii="Arial" w:eastAsia="Calibri" w:hAnsi="Arial" w:cs="Arial"/>
          <w:kern w:val="0"/>
          <w:sz w:val="22"/>
          <w:szCs w:val="22"/>
          <w14:ligatures w14:val="none"/>
        </w:rPr>
        <w:t xml:space="preserve"> pointing out what it con</w:t>
      </w:r>
      <w:r w:rsidR="00F62D0C">
        <w:rPr>
          <w:rFonts w:ascii="Arial" w:eastAsia="Calibri" w:hAnsi="Arial" w:cs="Arial"/>
          <w:kern w:val="0"/>
          <w:sz w:val="22"/>
          <w:szCs w:val="22"/>
          <w14:ligatures w14:val="none"/>
        </w:rPr>
        <w:t xml:space="preserve">siders to be significant </w:t>
      </w:r>
      <w:r w:rsidR="000C67DC">
        <w:rPr>
          <w:rFonts w:ascii="Arial" w:eastAsia="Calibri" w:hAnsi="Arial" w:cs="Arial"/>
          <w:kern w:val="0"/>
          <w:sz w:val="22"/>
          <w:szCs w:val="22"/>
          <w14:ligatures w14:val="none"/>
        </w:rPr>
        <w:t>errors in the Inspectors’ report</w:t>
      </w:r>
      <w:r w:rsidR="00774DC3">
        <w:rPr>
          <w:rFonts w:ascii="Arial" w:eastAsia="Calibri" w:hAnsi="Arial" w:cs="Arial"/>
          <w:kern w:val="0"/>
          <w:sz w:val="22"/>
          <w:szCs w:val="22"/>
          <w14:ligatures w14:val="none"/>
        </w:rPr>
        <w:t xml:space="preserve">.  </w:t>
      </w:r>
      <w:r w:rsidR="0087129E">
        <w:rPr>
          <w:rFonts w:ascii="Arial" w:eastAsia="Calibri" w:hAnsi="Arial" w:cs="Arial"/>
          <w:kern w:val="0"/>
          <w:sz w:val="22"/>
          <w:szCs w:val="22"/>
          <w14:ligatures w14:val="none"/>
        </w:rPr>
        <w:t>Following an intervention by the Housing Minister Matthew Pennycook, the Council sent a further letter to the Inspectors requesting a reconsideration of their request</w:t>
      </w:r>
      <w:r w:rsidR="00C86FF2">
        <w:rPr>
          <w:rFonts w:ascii="Arial" w:eastAsia="Calibri" w:hAnsi="Arial" w:cs="Arial"/>
          <w:kern w:val="0"/>
          <w:sz w:val="22"/>
          <w:szCs w:val="22"/>
          <w14:ligatures w14:val="none"/>
        </w:rPr>
        <w:t xml:space="preserve"> for withdrawal.</w:t>
      </w:r>
    </w:p>
    <w:p w14:paraId="7A20B561" w14:textId="4EE82040" w:rsidR="00C86FF2" w:rsidRDefault="00C86FF2">
      <w:pPr>
        <w:spacing w:after="120" w:line="240"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All the documents relating to these recent exchanges can be found here:</w:t>
      </w:r>
    </w:p>
    <w:p w14:paraId="7D0EF7CE" w14:textId="09D6808B" w:rsidR="00C86FF2" w:rsidRDefault="00C86FF2">
      <w:pPr>
        <w:spacing w:after="120" w:line="240" w:lineRule="auto"/>
        <w:rPr>
          <w:rFonts w:ascii="Arial" w:eastAsia="Calibri" w:hAnsi="Arial" w:cs="Arial"/>
          <w:kern w:val="0"/>
          <w:sz w:val="22"/>
          <w:szCs w:val="22"/>
          <w14:ligatures w14:val="none"/>
        </w:rPr>
      </w:pPr>
      <w:hyperlink r:id="rId6" w:history="1">
        <w:r w:rsidRPr="004061AE">
          <w:rPr>
            <w:rStyle w:val="Hyperlink"/>
            <w:rFonts w:ascii="Arial" w:eastAsia="Calibri" w:hAnsi="Arial" w:cs="Arial"/>
            <w:kern w:val="0"/>
            <w:sz w:val="22"/>
            <w:szCs w:val="22"/>
            <w14:ligatures w14:val="none"/>
          </w:rPr>
          <w:t>https://www.southandvale.gov.uk/joint-local-plan-2041-examination/</w:t>
        </w:r>
      </w:hyperlink>
    </w:p>
    <w:p w14:paraId="2A602FAD" w14:textId="253D2E5A" w:rsidR="001C1005" w:rsidRPr="00C540B7" w:rsidRDefault="00C540B7"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C540B7">
        <w:rPr>
          <w:rFonts w:ascii="Arial" w:eastAsia="Times New Roman" w:hAnsi="Arial" w:cs="Arial"/>
          <w:color w:val="000000"/>
          <w:kern w:val="0"/>
          <w:sz w:val="22"/>
          <w:szCs w:val="22"/>
          <w:lang w:eastAsia="en-GB"/>
          <w14:ligatures w14:val="none"/>
        </w:rPr>
        <w:t xml:space="preserve">In the </w:t>
      </w:r>
      <w:r>
        <w:rPr>
          <w:rFonts w:ascii="Arial" w:eastAsia="Times New Roman" w:hAnsi="Arial" w:cs="Arial"/>
          <w:color w:val="000000"/>
          <w:kern w:val="0"/>
          <w:sz w:val="22"/>
          <w:szCs w:val="22"/>
          <w:lang w:eastAsia="en-GB"/>
          <w14:ligatures w14:val="none"/>
        </w:rPr>
        <w:t xml:space="preserve">meantime, the Council considers that the emerging JLP remains at examination stage and therefore continues to carry </w:t>
      </w:r>
      <w:r w:rsidR="00706570">
        <w:rPr>
          <w:rFonts w:ascii="Arial" w:eastAsia="Times New Roman" w:hAnsi="Arial" w:cs="Arial"/>
          <w:color w:val="000000"/>
          <w:kern w:val="0"/>
          <w:sz w:val="22"/>
          <w:szCs w:val="22"/>
          <w:lang w:eastAsia="en-GB"/>
          <w14:ligatures w14:val="none"/>
        </w:rPr>
        <w:t>substantial weight when determining planning applications.</w:t>
      </w:r>
    </w:p>
    <w:p w14:paraId="39E80861" w14:textId="77777777" w:rsidR="00C540B7" w:rsidRDefault="00C540B7" w:rsidP="006408FC">
      <w:pPr>
        <w:suppressAutoHyphens w:val="0"/>
        <w:spacing w:after="0" w:line="240" w:lineRule="auto"/>
        <w:rPr>
          <w:rFonts w:ascii="Arial" w:eastAsia="Times New Roman" w:hAnsi="Arial" w:cs="Arial"/>
          <w:b/>
          <w:bCs/>
          <w:color w:val="000000"/>
          <w:kern w:val="0"/>
          <w:sz w:val="22"/>
          <w:szCs w:val="22"/>
          <w:lang w:eastAsia="en-GB"/>
          <w14:ligatures w14:val="none"/>
        </w:rPr>
      </w:pPr>
    </w:p>
    <w:p w14:paraId="0B1FD90D" w14:textId="06D5D6BE" w:rsidR="002846EB" w:rsidRPr="002846EB" w:rsidRDefault="00706570" w:rsidP="008605B8">
      <w:pPr>
        <w:spacing w:after="0" w:line="240" w:lineRule="auto"/>
        <w:rPr>
          <w:rFonts w:ascii="Arial" w:hAnsi="Arial"/>
          <w:b/>
          <w:bCs/>
          <w:sz w:val="22"/>
          <w:szCs w:val="22"/>
        </w:rPr>
      </w:pPr>
      <w:r>
        <w:rPr>
          <w:rFonts w:ascii="Arial" w:hAnsi="Arial"/>
          <w:b/>
          <w:bCs/>
          <w:sz w:val="22"/>
          <w:szCs w:val="22"/>
        </w:rPr>
        <w:t xml:space="preserve">Local Government Reorganisation </w:t>
      </w:r>
    </w:p>
    <w:p w14:paraId="0582F4AB" w14:textId="77777777" w:rsidR="002846EB" w:rsidRDefault="002846EB">
      <w:pPr>
        <w:pStyle w:val="BodyText"/>
        <w:shd w:val="clear" w:color="auto" w:fill="FFFFFF"/>
        <w:spacing w:after="0" w:line="240" w:lineRule="auto"/>
        <w:rPr>
          <w:rFonts w:ascii="Arial" w:hAnsi="Arial"/>
          <w:sz w:val="22"/>
          <w:szCs w:val="22"/>
        </w:rPr>
      </w:pPr>
    </w:p>
    <w:p w14:paraId="4C89CD6C" w14:textId="2E399206" w:rsidR="002846EB" w:rsidRDefault="00706570">
      <w:pPr>
        <w:pStyle w:val="BodyText"/>
        <w:shd w:val="clear" w:color="auto" w:fill="FFFFFF"/>
        <w:spacing w:after="0" w:line="240" w:lineRule="auto"/>
        <w:rPr>
          <w:rFonts w:ascii="Arial" w:hAnsi="Arial"/>
          <w:sz w:val="22"/>
          <w:szCs w:val="22"/>
        </w:rPr>
      </w:pPr>
      <w:r>
        <w:rPr>
          <w:rFonts w:ascii="Arial" w:hAnsi="Arial"/>
          <w:sz w:val="22"/>
          <w:szCs w:val="22"/>
        </w:rPr>
        <w:t>On 6</w:t>
      </w:r>
      <w:r w:rsidRPr="00706570">
        <w:rPr>
          <w:rFonts w:ascii="Arial" w:hAnsi="Arial"/>
          <w:sz w:val="22"/>
          <w:szCs w:val="22"/>
          <w:vertAlign w:val="superscript"/>
        </w:rPr>
        <w:t>th</w:t>
      </w:r>
      <w:r>
        <w:rPr>
          <w:rFonts w:ascii="Arial" w:hAnsi="Arial"/>
          <w:sz w:val="22"/>
          <w:szCs w:val="22"/>
        </w:rPr>
        <w:t xml:space="preserve"> November there will be a special Council meeting to debate the final version of the </w:t>
      </w:r>
      <w:r w:rsidR="00943BFF">
        <w:rPr>
          <w:rFonts w:ascii="Arial" w:hAnsi="Arial"/>
          <w:sz w:val="22"/>
          <w:szCs w:val="22"/>
        </w:rPr>
        <w:t>submission to Government in support of a two-Unitary model for Oxfordshire and West Berkshire.  This begins a series of democratic meetings across all councils affected by LGR, including Scrutiny and Cabinet meetings</w:t>
      </w:r>
      <w:r w:rsidR="006D14FA">
        <w:rPr>
          <w:rFonts w:ascii="Arial" w:hAnsi="Arial"/>
          <w:sz w:val="22"/>
          <w:szCs w:val="22"/>
        </w:rPr>
        <w:t xml:space="preserve">, to review how well this proposal meets the Government’s criteria and how robust the evidence base behind it is.   Of course, District Councils are not the decision-makers in this </w:t>
      </w:r>
      <w:proofErr w:type="gramStart"/>
      <w:r w:rsidR="006D14FA">
        <w:rPr>
          <w:rFonts w:ascii="Arial" w:hAnsi="Arial"/>
          <w:sz w:val="22"/>
          <w:szCs w:val="22"/>
        </w:rPr>
        <w:t>instance</w:t>
      </w:r>
      <w:proofErr w:type="gramEnd"/>
      <w:r w:rsidR="006D14FA">
        <w:rPr>
          <w:rFonts w:ascii="Arial" w:hAnsi="Arial"/>
          <w:sz w:val="22"/>
          <w:szCs w:val="22"/>
        </w:rPr>
        <w:t xml:space="preserve"> and the Government is </w:t>
      </w:r>
      <w:r w:rsidR="00597E1B">
        <w:rPr>
          <w:rFonts w:ascii="Arial" w:hAnsi="Arial"/>
          <w:sz w:val="22"/>
          <w:szCs w:val="22"/>
        </w:rPr>
        <w:t xml:space="preserve">primarily communicating via the County Council.  However, we firmly believe that the two-Unitary model is in the best interests of </w:t>
      </w:r>
      <w:proofErr w:type="gramStart"/>
      <w:r w:rsidR="00597E1B">
        <w:rPr>
          <w:rFonts w:ascii="Arial" w:hAnsi="Arial"/>
          <w:sz w:val="22"/>
          <w:szCs w:val="22"/>
        </w:rPr>
        <w:t>local residents</w:t>
      </w:r>
      <w:proofErr w:type="gramEnd"/>
      <w:r w:rsidR="00597E1B">
        <w:rPr>
          <w:rFonts w:ascii="Arial" w:hAnsi="Arial"/>
          <w:sz w:val="22"/>
          <w:szCs w:val="22"/>
        </w:rPr>
        <w:t xml:space="preserve"> and </w:t>
      </w:r>
      <w:r w:rsidR="00EE4E03">
        <w:rPr>
          <w:rFonts w:ascii="Arial" w:hAnsi="Arial"/>
          <w:sz w:val="22"/>
          <w:szCs w:val="22"/>
        </w:rPr>
        <w:t>better preserves local democracy and accountability.   The three competing proposals will be submitted by the deadline of 27</w:t>
      </w:r>
      <w:r w:rsidR="00EE4E03" w:rsidRPr="00EE4E03">
        <w:rPr>
          <w:rFonts w:ascii="Arial" w:hAnsi="Arial"/>
          <w:sz w:val="22"/>
          <w:szCs w:val="22"/>
          <w:vertAlign w:val="superscript"/>
        </w:rPr>
        <w:t>th</w:t>
      </w:r>
      <w:r w:rsidR="00EE4E03">
        <w:rPr>
          <w:rFonts w:ascii="Arial" w:hAnsi="Arial"/>
          <w:sz w:val="22"/>
          <w:szCs w:val="22"/>
        </w:rPr>
        <w:t xml:space="preserve"> November and then </w:t>
      </w:r>
      <w:r w:rsidR="00F70600">
        <w:rPr>
          <w:rFonts w:ascii="Arial" w:hAnsi="Arial"/>
          <w:sz w:val="22"/>
          <w:szCs w:val="22"/>
        </w:rPr>
        <w:t>it is up to the Government to determine which proposal(s) will be taken forward for consultation</w:t>
      </w:r>
      <w:r w:rsidR="0058567E">
        <w:rPr>
          <w:rFonts w:ascii="Arial" w:hAnsi="Arial"/>
          <w:sz w:val="22"/>
          <w:szCs w:val="22"/>
        </w:rPr>
        <w:t xml:space="preserve"> in 2026.</w:t>
      </w:r>
    </w:p>
    <w:p w14:paraId="31B288B3" w14:textId="77777777" w:rsidR="0058567E" w:rsidRDefault="0058567E">
      <w:pPr>
        <w:pStyle w:val="BodyText"/>
        <w:shd w:val="clear" w:color="auto" w:fill="FFFFFF"/>
        <w:spacing w:after="0" w:line="240" w:lineRule="auto"/>
        <w:rPr>
          <w:rFonts w:ascii="Arial" w:hAnsi="Arial"/>
          <w:sz w:val="22"/>
          <w:szCs w:val="22"/>
        </w:rPr>
      </w:pPr>
    </w:p>
    <w:p w14:paraId="5257DE2B" w14:textId="73E6137E" w:rsidR="007036FE" w:rsidRDefault="0058567E">
      <w:pPr>
        <w:pStyle w:val="BodyText"/>
        <w:shd w:val="clear" w:color="auto" w:fill="FFFFFF"/>
        <w:spacing w:after="0" w:line="240" w:lineRule="auto"/>
        <w:rPr>
          <w:rFonts w:ascii="Arial" w:hAnsi="Arial"/>
          <w:sz w:val="22"/>
          <w:szCs w:val="22"/>
        </w:rPr>
      </w:pPr>
      <w:r>
        <w:rPr>
          <w:rFonts w:ascii="Arial" w:hAnsi="Arial"/>
          <w:sz w:val="22"/>
          <w:szCs w:val="22"/>
        </w:rPr>
        <w:t xml:space="preserve">The full two-Unitary proposal </w:t>
      </w:r>
      <w:r w:rsidR="00354102">
        <w:rPr>
          <w:rFonts w:ascii="Arial" w:hAnsi="Arial"/>
          <w:sz w:val="22"/>
          <w:szCs w:val="22"/>
        </w:rPr>
        <w:t xml:space="preserve">(450 pages!) </w:t>
      </w:r>
      <w:r>
        <w:rPr>
          <w:rFonts w:ascii="Arial" w:hAnsi="Arial"/>
          <w:sz w:val="22"/>
          <w:szCs w:val="22"/>
        </w:rPr>
        <w:t>can be found</w:t>
      </w:r>
      <w:r w:rsidR="007036FE">
        <w:rPr>
          <w:rFonts w:ascii="Arial" w:hAnsi="Arial"/>
          <w:sz w:val="22"/>
          <w:szCs w:val="22"/>
        </w:rPr>
        <w:t xml:space="preserve"> here:</w:t>
      </w:r>
    </w:p>
    <w:p w14:paraId="25757430" w14:textId="58B13601" w:rsidR="0058567E" w:rsidRDefault="007036FE">
      <w:pPr>
        <w:pStyle w:val="BodyText"/>
        <w:shd w:val="clear" w:color="auto" w:fill="FFFFFF"/>
        <w:spacing w:after="0" w:line="240" w:lineRule="auto"/>
        <w:rPr>
          <w:rFonts w:ascii="Arial" w:hAnsi="Arial"/>
          <w:sz w:val="22"/>
          <w:szCs w:val="22"/>
        </w:rPr>
      </w:pPr>
      <w:hyperlink r:id="rId7" w:history="1">
        <w:r w:rsidRPr="004061AE">
          <w:rPr>
            <w:rStyle w:val="Hyperlink"/>
            <w:rFonts w:ascii="Arial" w:hAnsi="Arial"/>
            <w:sz w:val="22"/>
            <w:szCs w:val="22"/>
          </w:rPr>
          <w:t>https://democratic.southoxon.gov.uk/ieListDocuments.aspx?CId=122&amp;MId=3699</w:t>
        </w:r>
      </w:hyperlink>
    </w:p>
    <w:p w14:paraId="77C6DAC9" w14:textId="77777777" w:rsidR="007036FE" w:rsidRDefault="007036FE">
      <w:pPr>
        <w:pStyle w:val="BodyText"/>
        <w:shd w:val="clear" w:color="auto" w:fill="FFFFFF"/>
        <w:spacing w:after="0" w:line="240" w:lineRule="auto"/>
        <w:rPr>
          <w:rFonts w:ascii="Arial" w:hAnsi="Arial"/>
          <w:sz w:val="22"/>
          <w:szCs w:val="22"/>
        </w:rPr>
      </w:pPr>
    </w:p>
    <w:p w14:paraId="28BA4121" w14:textId="77777777" w:rsidR="00706570" w:rsidRDefault="00706570">
      <w:pPr>
        <w:pStyle w:val="BodyText"/>
        <w:shd w:val="clear" w:color="auto" w:fill="FFFFFF"/>
        <w:spacing w:after="0" w:line="240" w:lineRule="auto"/>
        <w:rPr>
          <w:rFonts w:ascii="Arial" w:hAnsi="Arial"/>
          <w:sz w:val="22"/>
          <w:szCs w:val="22"/>
        </w:rPr>
      </w:pPr>
    </w:p>
    <w:p w14:paraId="0C4BDB44" w14:textId="24D4EDCC" w:rsidR="002846EB" w:rsidRPr="00C91B9E" w:rsidRDefault="00C91B9E">
      <w:pPr>
        <w:pStyle w:val="BodyText"/>
        <w:shd w:val="clear" w:color="auto" w:fill="FFFFFF"/>
        <w:spacing w:after="0" w:line="240" w:lineRule="auto"/>
        <w:rPr>
          <w:rFonts w:ascii="Arial" w:hAnsi="Arial"/>
          <w:b/>
          <w:bCs/>
          <w:sz w:val="22"/>
          <w:szCs w:val="22"/>
        </w:rPr>
      </w:pPr>
      <w:r w:rsidRPr="00C91B9E">
        <w:rPr>
          <w:rFonts w:ascii="Arial" w:hAnsi="Arial"/>
          <w:b/>
          <w:bCs/>
          <w:sz w:val="22"/>
          <w:szCs w:val="22"/>
        </w:rPr>
        <w:t>Progress towards Net Zero</w:t>
      </w:r>
    </w:p>
    <w:p w14:paraId="5C4B1818" w14:textId="77777777" w:rsidR="00C91B9E" w:rsidRDefault="00C91B9E">
      <w:pPr>
        <w:pStyle w:val="BodyText"/>
        <w:shd w:val="clear" w:color="auto" w:fill="FFFFFF"/>
        <w:spacing w:after="0" w:line="240" w:lineRule="auto"/>
        <w:rPr>
          <w:rFonts w:ascii="Arial" w:hAnsi="Arial"/>
          <w:sz w:val="22"/>
          <w:szCs w:val="22"/>
        </w:rPr>
      </w:pPr>
    </w:p>
    <w:p w14:paraId="1B50E371" w14:textId="37CD8208" w:rsidR="009C290C" w:rsidRDefault="00C91B9E" w:rsidP="009C290C">
      <w:pPr>
        <w:pStyle w:val="BodyText"/>
        <w:spacing w:after="0" w:line="240" w:lineRule="auto"/>
        <w:rPr>
          <w:rFonts w:ascii="Arial" w:hAnsi="Arial"/>
          <w:sz w:val="22"/>
          <w:szCs w:val="22"/>
        </w:rPr>
      </w:pPr>
      <w:r>
        <w:rPr>
          <w:rFonts w:ascii="Arial" w:hAnsi="Arial"/>
          <w:sz w:val="22"/>
          <w:szCs w:val="22"/>
        </w:rPr>
        <w:t>At its meeting on 16</w:t>
      </w:r>
      <w:r w:rsidRPr="00C91B9E">
        <w:rPr>
          <w:rFonts w:ascii="Arial" w:hAnsi="Arial"/>
          <w:sz w:val="22"/>
          <w:szCs w:val="22"/>
          <w:vertAlign w:val="superscript"/>
        </w:rPr>
        <w:t>th</w:t>
      </w:r>
      <w:r>
        <w:rPr>
          <w:rFonts w:ascii="Arial" w:hAnsi="Arial"/>
          <w:sz w:val="22"/>
          <w:szCs w:val="22"/>
        </w:rPr>
        <w:t xml:space="preserve"> October, Cabinet reviewed a progress report on the Council’s progress towards achieving its Net Zero targets (2030 for the Council’s own operations</w:t>
      </w:r>
      <w:r w:rsidR="00EF2E8B">
        <w:rPr>
          <w:rFonts w:ascii="Arial" w:hAnsi="Arial"/>
          <w:sz w:val="22"/>
          <w:szCs w:val="22"/>
        </w:rPr>
        <w:t>).</w:t>
      </w:r>
      <w:r w:rsidR="00450963">
        <w:rPr>
          <w:rFonts w:ascii="Arial" w:hAnsi="Arial"/>
          <w:sz w:val="22"/>
          <w:szCs w:val="22"/>
        </w:rPr>
        <w:t xml:space="preserve">   The report </w:t>
      </w:r>
      <w:r w:rsidR="009C290C">
        <w:rPr>
          <w:rFonts w:ascii="Arial" w:hAnsi="Arial"/>
          <w:sz w:val="22"/>
          <w:szCs w:val="22"/>
        </w:rPr>
        <w:t>detailed that</w:t>
      </w:r>
      <w:r w:rsidR="009C290C" w:rsidRPr="009C290C">
        <w:rPr>
          <w:rFonts w:ascii="Arial" w:hAnsi="Arial"/>
          <w:sz w:val="22"/>
          <w:szCs w:val="22"/>
        </w:rPr>
        <w:t xml:space="preserve"> the council has reduced its carbon emissions by 14 per cent since 2019/20 and by 49 per cent since 2009/10 (when Greenhouse Gas reporting began). This summer solar panels were installed on the roof of Thame Leisure Centre which have been producing renewable clean energy for the site ever since. In addition, decarbonisation projects (including solar panels, air source heat pumps and insulation) are in progress for Didcot Wave, Park Sports Centre, Abbey Sports Centre, Henley Leisure Centre and Cornerstone Arts Centre.</w:t>
      </w:r>
    </w:p>
    <w:p w14:paraId="3C9ADEA6" w14:textId="77777777" w:rsidR="005D50AC" w:rsidRDefault="005D50AC" w:rsidP="009C290C">
      <w:pPr>
        <w:pStyle w:val="BodyText"/>
        <w:spacing w:after="0" w:line="240" w:lineRule="auto"/>
        <w:rPr>
          <w:rFonts w:ascii="Arial" w:hAnsi="Arial"/>
          <w:sz w:val="22"/>
          <w:szCs w:val="22"/>
        </w:rPr>
      </w:pPr>
    </w:p>
    <w:p w14:paraId="1E39B917" w14:textId="4B01BE40" w:rsidR="005D50AC" w:rsidRPr="005D50AC" w:rsidRDefault="005D50AC" w:rsidP="005D50AC">
      <w:pPr>
        <w:pStyle w:val="BodyText"/>
        <w:spacing w:after="0" w:line="240" w:lineRule="auto"/>
        <w:rPr>
          <w:rFonts w:ascii="Arial" w:hAnsi="Arial"/>
          <w:sz w:val="22"/>
          <w:szCs w:val="22"/>
        </w:rPr>
      </w:pPr>
      <w:r w:rsidRPr="005D50AC">
        <w:rPr>
          <w:rFonts w:ascii="Arial" w:hAnsi="Arial"/>
          <w:sz w:val="22"/>
          <w:szCs w:val="22"/>
        </w:rPr>
        <w:t xml:space="preserve">Nearly 90 per cent of the council’s carbon emissions are from waste collection vehicles and leisure centres (waste 57 per cent, leisure 32 per cent). While the council has moved forward </w:t>
      </w:r>
      <w:r w:rsidRPr="005D50AC">
        <w:rPr>
          <w:rFonts w:ascii="Arial" w:hAnsi="Arial"/>
          <w:sz w:val="22"/>
          <w:szCs w:val="22"/>
        </w:rPr>
        <w:lastRenderedPageBreak/>
        <w:t>with its plans to reduce its carbon emissions at some, but not all, of its leisure sites, major factors beyond the council’s remit are likely to prevent the council meeting its 2030 net zero target.</w:t>
      </w:r>
      <w:r w:rsidR="00137E37">
        <w:rPr>
          <w:rFonts w:ascii="Arial" w:hAnsi="Arial"/>
          <w:sz w:val="22"/>
          <w:szCs w:val="22"/>
        </w:rPr>
        <w:t xml:space="preserve">   </w:t>
      </w:r>
      <w:r w:rsidRPr="005D50AC">
        <w:rPr>
          <w:rFonts w:ascii="Arial" w:hAnsi="Arial"/>
          <w:sz w:val="22"/>
          <w:szCs w:val="22"/>
        </w:rPr>
        <w:t>Where the council has been able to make positive changes, it has invested in low carbon electric vehicles such as the smaller food waste truck and vans for some of its teams.  It is estimated that one of the smaller vans (EVs) used by the parks team, which replaced a petrol vehicle, saved 475.25kg of carbon dioxide equivalent in the first two months of use.</w:t>
      </w:r>
    </w:p>
    <w:p w14:paraId="1E1AE60A" w14:textId="77777777" w:rsidR="005D50AC" w:rsidRPr="009C290C" w:rsidRDefault="005D50AC" w:rsidP="009C290C">
      <w:pPr>
        <w:pStyle w:val="BodyText"/>
        <w:spacing w:after="0" w:line="240" w:lineRule="auto"/>
        <w:rPr>
          <w:rFonts w:ascii="Arial" w:hAnsi="Arial"/>
          <w:sz w:val="22"/>
          <w:szCs w:val="22"/>
        </w:rPr>
      </w:pPr>
    </w:p>
    <w:p w14:paraId="33011A85" w14:textId="77777777" w:rsidR="00631DEA" w:rsidRPr="00631DEA" w:rsidRDefault="00631DEA" w:rsidP="00631DEA">
      <w:pPr>
        <w:pStyle w:val="BodyText"/>
        <w:spacing w:after="0" w:line="240" w:lineRule="auto"/>
        <w:rPr>
          <w:rFonts w:ascii="Arial" w:hAnsi="Arial"/>
          <w:sz w:val="22"/>
          <w:szCs w:val="22"/>
        </w:rPr>
      </w:pPr>
      <w:r w:rsidRPr="00631DEA">
        <w:rPr>
          <w:rFonts w:ascii="Arial" w:hAnsi="Arial"/>
          <w:sz w:val="22"/>
          <w:szCs w:val="22"/>
        </w:rPr>
        <w:t>However, there is a lack of low carbon waste vehicles available to the council that can cope with South Oxfordshire’s long rural routes.</w:t>
      </w:r>
    </w:p>
    <w:p w14:paraId="4C633D74" w14:textId="77777777" w:rsidR="00631DEA" w:rsidRPr="00631DEA" w:rsidRDefault="00631DEA" w:rsidP="00631DEA">
      <w:pPr>
        <w:pStyle w:val="BodyText"/>
        <w:spacing w:after="0" w:line="240" w:lineRule="auto"/>
        <w:rPr>
          <w:rFonts w:ascii="Arial" w:hAnsi="Arial"/>
          <w:sz w:val="22"/>
          <w:szCs w:val="22"/>
        </w:rPr>
      </w:pPr>
    </w:p>
    <w:p w14:paraId="16395C84" w14:textId="77777777" w:rsidR="00631DEA" w:rsidRPr="00631DEA" w:rsidRDefault="00631DEA" w:rsidP="00631DEA">
      <w:pPr>
        <w:pStyle w:val="BodyText"/>
        <w:spacing w:after="0" w:line="240" w:lineRule="auto"/>
        <w:rPr>
          <w:rFonts w:ascii="Arial" w:hAnsi="Arial"/>
          <w:sz w:val="22"/>
          <w:szCs w:val="22"/>
        </w:rPr>
      </w:pPr>
      <w:r w:rsidRPr="00631DEA">
        <w:rPr>
          <w:rFonts w:ascii="Arial" w:hAnsi="Arial"/>
          <w:sz w:val="22"/>
          <w:szCs w:val="22"/>
        </w:rPr>
        <w:t>Another hurdle is the forthcoming Local Government Reorganisation (LGR), first proposed by the Government last year aiming to replace the existing two-tier council system in areas like Oxfordshire with unitary authorities. Decisions to invest in decarbonisation works on more council buildings are likely to be postponed until the LGR is complete.</w:t>
      </w:r>
    </w:p>
    <w:p w14:paraId="319EF178" w14:textId="77777777" w:rsidR="00631DEA" w:rsidRPr="00631DEA" w:rsidRDefault="00631DEA" w:rsidP="00631DEA">
      <w:pPr>
        <w:pStyle w:val="BodyText"/>
        <w:spacing w:after="0" w:line="240" w:lineRule="auto"/>
        <w:rPr>
          <w:rFonts w:ascii="Arial" w:hAnsi="Arial"/>
          <w:sz w:val="22"/>
          <w:szCs w:val="22"/>
        </w:rPr>
      </w:pPr>
    </w:p>
    <w:p w14:paraId="350DEF93" w14:textId="39A2674E" w:rsidR="00C91B9E" w:rsidRDefault="00631DEA" w:rsidP="00631DEA">
      <w:pPr>
        <w:pStyle w:val="BodyText"/>
        <w:spacing w:after="0" w:line="240" w:lineRule="auto"/>
        <w:rPr>
          <w:rFonts w:ascii="Arial" w:hAnsi="Arial"/>
          <w:sz w:val="22"/>
          <w:szCs w:val="22"/>
        </w:rPr>
      </w:pPr>
      <w:r w:rsidRPr="00631DEA">
        <w:rPr>
          <w:rFonts w:ascii="Arial" w:hAnsi="Arial"/>
          <w:sz w:val="22"/>
          <w:szCs w:val="22"/>
        </w:rPr>
        <w:t>The report concludes that it is “intended to give an accurate picture of the council’s current path to net zero. We continue to progress in certain areas where we have already secured funding to decarbonise some of our buildings. However, the forthcoming LGR and the issues surrounding the electrification of the waste fleet mean there are limited opportunities to increase the pace of the decarbonisation works required to meet our 2030 targets.”</w:t>
      </w:r>
    </w:p>
    <w:p w14:paraId="62FCF8F4" w14:textId="77777777" w:rsidR="00803CAE" w:rsidRDefault="00803CAE" w:rsidP="00631DEA">
      <w:pPr>
        <w:pStyle w:val="BodyText"/>
        <w:spacing w:after="0" w:line="240" w:lineRule="auto"/>
        <w:rPr>
          <w:rFonts w:ascii="Arial" w:hAnsi="Arial"/>
          <w:sz w:val="22"/>
          <w:szCs w:val="22"/>
        </w:rPr>
      </w:pPr>
    </w:p>
    <w:p w14:paraId="70067C14" w14:textId="78424F96" w:rsidR="00A4611D" w:rsidRDefault="0049177D">
      <w:pPr>
        <w:pStyle w:val="BodyText"/>
        <w:shd w:val="clear" w:color="auto" w:fill="FFFFFF"/>
        <w:spacing w:after="0" w:line="240" w:lineRule="auto"/>
        <w:rPr>
          <w:rFonts w:ascii="Arial" w:hAnsi="Arial"/>
          <w:sz w:val="22"/>
          <w:szCs w:val="22"/>
        </w:rPr>
      </w:pPr>
      <w:r w:rsidRPr="0049177D">
        <w:rPr>
          <w:rFonts w:ascii="Arial" w:hAnsi="Arial"/>
          <w:sz w:val="22"/>
          <w:szCs w:val="22"/>
        </w:rPr>
        <w:t>In addition, the South Oxfordshire district as whole has seen a reduction in carbon emissions year on year for two years in a row. In 2023, greenhouse gas emissions in South Oxfordshire fell by 5.1 per cent compared to the previous year, which itself had seen a 4.2 per cent drop compared with the year before that.</w:t>
      </w:r>
    </w:p>
    <w:p w14:paraId="0ED9B578" w14:textId="77777777" w:rsidR="00A4611D" w:rsidRDefault="00A4611D">
      <w:pPr>
        <w:pStyle w:val="BodyText"/>
        <w:shd w:val="clear" w:color="auto" w:fill="FFFFFF"/>
        <w:spacing w:after="0" w:line="240" w:lineRule="auto"/>
        <w:rPr>
          <w:rFonts w:ascii="Arial" w:hAnsi="Arial"/>
          <w:sz w:val="22"/>
          <w:szCs w:val="22"/>
        </w:rPr>
      </w:pPr>
    </w:p>
    <w:p w14:paraId="18374AF0" w14:textId="01B28957" w:rsidR="00DF62E1" w:rsidRPr="00044C18" w:rsidRDefault="00DF62E1" w:rsidP="00E34C1B">
      <w:pPr>
        <w:shd w:val="clear" w:color="auto" w:fill="FFFFFF"/>
        <w:spacing w:after="0" w:line="240" w:lineRule="auto"/>
        <w:rPr>
          <w:rFonts w:ascii="Arial" w:eastAsia="Calibri" w:hAnsi="Arial" w:cs="Calibri"/>
          <w:b/>
          <w:color w:val="000000"/>
          <w:kern w:val="0"/>
          <w:sz w:val="22"/>
          <w:szCs w:val="22"/>
          <w:shd w:val="clear" w:color="auto" w:fill="FFFFFF"/>
          <w:lang w:eastAsia="en-GB"/>
          <w14:ligatures w14:val="none"/>
        </w:rPr>
      </w:pPr>
      <w:r w:rsidRPr="00044C18">
        <w:rPr>
          <w:rFonts w:ascii="Arial" w:eastAsia="Calibri" w:hAnsi="Arial" w:cs="Calibri"/>
          <w:b/>
          <w:color w:val="000000"/>
          <w:kern w:val="0"/>
          <w:sz w:val="22"/>
          <w:szCs w:val="22"/>
          <w:shd w:val="clear" w:color="auto" w:fill="FFFFFF"/>
          <w:lang w:eastAsia="en-GB"/>
          <w14:ligatures w14:val="none"/>
        </w:rPr>
        <w:t xml:space="preserve">New Garden Waste Permit Scheme </w:t>
      </w:r>
      <w:r w:rsidR="00044C18" w:rsidRPr="00044C18">
        <w:rPr>
          <w:rFonts w:ascii="Arial" w:eastAsia="Calibri" w:hAnsi="Arial" w:cs="Calibri"/>
          <w:b/>
          <w:color w:val="000000"/>
          <w:kern w:val="0"/>
          <w:sz w:val="22"/>
          <w:szCs w:val="22"/>
          <w:shd w:val="clear" w:color="auto" w:fill="FFFFFF"/>
          <w:lang w:eastAsia="en-GB"/>
          <w14:ligatures w14:val="none"/>
        </w:rPr>
        <w:t>a Big Success</w:t>
      </w:r>
    </w:p>
    <w:p w14:paraId="204BB6FF" w14:textId="77777777" w:rsidR="00044C18" w:rsidRDefault="00044C18" w:rsidP="00E34C1B">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700EA398" w14:textId="31B59E72"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bookmarkStart w:id="0" w:name="_Hlk211001681"/>
      <w:r w:rsidRPr="00743400">
        <w:rPr>
          <w:rFonts w:ascii="Arial" w:eastAsia="Calibri" w:hAnsi="Arial" w:cs="Calibri"/>
          <w:bCs/>
          <w:color w:val="000000"/>
          <w:kern w:val="0"/>
          <w:sz w:val="22"/>
          <w:szCs w:val="22"/>
          <w:shd w:val="clear" w:color="auto" w:fill="FFFFFF"/>
          <w:lang w:eastAsia="en-GB"/>
          <w14:ligatures w14:val="none"/>
        </w:rPr>
        <w:t>Residents in South Oxfordshire and Vale of White Horse have embraced a new garden waste permit scheme this year – with an almost 5 per cent rise in collections from the previous year.</w:t>
      </w:r>
      <w:r w:rsidR="00915ECC">
        <w:rPr>
          <w:rFonts w:ascii="Arial" w:eastAsia="Calibri" w:hAnsi="Arial" w:cs="Calibri"/>
          <w:bCs/>
          <w:color w:val="000000"/>
          <w:kern w:val="0"/>
          <w:sz w:val="22"/>
          <w:szCs w:val="22"/>
          <w:shd w:val="clear" w:color="auto" w:fill="FFFFFF"/>
          <w:lang w:eastAsia="en-GB"/>
          <w14:ligatures w14:val="none"/>
        </w:rPr>
        <w:t xml:space="preserve">  </w:t>
      </w:r>
      <w:r w:rsidRPr="00743400">
        <w:rPr>
          <w:rFonts w:ascii="Arial" w:eastAsia="Calibri" w:hAnsi="Arial" w:cs="Calibri"/>
          <w:bCs/>
          <w:color w:val="000000"/>
          <w:kern w:val="0"/>
          <w:sz w:val="22"/>
          <w:szCs w:val="22"/>
          <w:shd w:val="clear" w:color="auto" w:fill="FFFFFF"/>
          <w:lang w:eastAsia="en-GB"/>
          <w14:ligatures w14:val="none"/>
        </w:rPr>
        <w:t xml:space="preserve">Six months on from the launch of the new garden waste permit scheme, over 67,100 permits have been purchased in South Oxfordshire and Vale of White Horse districts, compared to a combined 63,900 bins paid for under the old direct debit scheme. </w:t>
      </w:r>
    </w:p>
    <w:p w14:paraId="7CA6E385"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239123C8" w14:textId="5B60096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743400">
        <w:rPr>
          <w:rFonts w:ascii="Arial" w:eastAsia="Calibri" w:hAnsi="Arial" w:cs="Calibri"/>
          <w:bCs/>
          <w:color w:val="000000"/>
          <w:kern w:val="0"/>
          <w:sz w:val="22"/>
          <w:szCs w:val="22"/>
          <w:shd w:val="clear" w:color="auto" w:fill="FFFFFF"/>
          <w:lang w:eastAsia="en-GB"/>
          <w14:ligatures w14:val="none"/>
        </w:rPr>
        <w:t>The new scheme also included the option to use a new online account system (called MyAccount) which will also make things easier when people need to renew in 2026 and those customers will receive a prompt when it’s time to renew. To date almost 30,000 customers have signed up to a MyAccount.</w:t>
      </w:r>
      <w:r w:rsidR="00915ECC">
        <w:rPr>
          <w:rFonts w:ascii="Arial" w:eastAsia="Calibri" w:hAnsi="Arial" w:cs="Calibri"/>
          <w:bCs/>
          <w:color w:val="000000"/>
          <w:kern w:val="0"/>
          <w:sz w:val="22"/>
          <w:szCs w:val="22"/>
          <w:shd w:val="clear" w:color="auto" w:fill="FFFFFF"/>
          <w:lang w:eastAsia="en-GB"/>
          <w14:ligatures w14:val="none"/>
        </w:rPr>
        <w:t xml:space="preserve">  </w:t>
      </w:r>
      <w:r w:rsidRPr="00743400">
        <w:rPr>
          <w:rFonts w:ascii="Arial" w:eastAsia="Calibri" w:hAnsi="Arial" w:cs="Calibri"/>
          <w:bCs/>
          <w:color w:val="000000"/>
          <w:kern w:val="0"/>
          <w:sz w:val="22"/>
          <w:szCs w:val="22"/>
          <w:shd w:val="clear" w:color="auto" w:fill="FFFFFF"/>
          <w:lang w:eastAsia="en-GB"/>
          <w14:ligatures w14:val="none"/>
        </w:rPr>
        <w:t>Now, 95 per cent of all garden waste customers can now be reached by email, compared to 64 per cent the previous year, which means the Councils can also quickly keep them up to date with any known service changes.</w:t>
      </w:r>
    </w:p>
    <w:bookmarkEnd w:id="0"/>
    <w:p w14:paraId="5C1790B9" w14:textId="77777777" w:rsidR="00E909F5" w:rsidRPr="00743400" w:rsidRDefault="00E909F5"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641D3DB9" w14:textId="66656F42" w:rsidR="00743400" w:rsidRPr="002D466E" w:rsidRDefault="002D466E" w:rsidP="00743400">
      <w:pPr>
        <w:shd w:val="clear" w:color="auto" w:fill="FFFFFF"/>
        <w:spacing w:after="0" w:line="240" w:lineRule="auto"/>
        <w:rPr>
          <w:rFonts w:ascii="Arial" w:eastAsia="Calibri" w:hAnsi="Arial" w:cs="Calibri"/>
          <w:b/>
          <w:color w:val="000000"/>
          <w:kern w:val="0"/>
          <w:sz w:val="22"/>
          <w:szCs w:val="22"/>
          <w:shd w:val="clear" w:color="auto" w:fill="FFFFFF"/>
          <w:lang w:eastAsia="en-GB"/>
          <w14:ligatures w14:val="none"/>
        </w:rPr>
      </w:pPr>
      <w:r w:rsidRPr="002D466E">
        <w:rPr>
          <w:rFonts w:ascii="Arial" w:eastAsia="Calibri" w:hAnsi="Arial" w:cs="Calibri"/>
          <w:b/>
          <w:color w:val="000000"/>
          <w:kern w:val="0"/>
          <w:sz w:val="22"/>
          <w:szCs w:val="22"/>
          <w:shd w:val="clear" w:color="auto" w:fill="FFFFFF"/>
          <w:lang w:eastAsia="en-GB"/>
          <w14:ligatures w14:val="none"/>
        </w:rPr>
        <w:t>Recent Cabinet and Council Meetings</w:t>
      </w:r>
    </w:p>
    <w:p w14:paraId="6D50255F" w14:textId="77777777" w:rsidR="002D466E" w:rsidRDefault="002D466E"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14704E10" w14:textId="31DFA88F" w:rsidR="002D466E" w:rsidRDefault="002D466E"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Pr>
          <w:rFonts w:ascii="Arial" w:eastAsia="Calibri" w:hAnsi="Arial" w:cs="Calibri"/>
          <w:bCs/>
          <w:color w:val="000000"/>
          <w:kern w:val="0"/>
          <w:sz w:val="22"/>
          <w:szCs w:val="22"/>
          <w:shd w:val="clear" w:color="auto" w:fill="FFFFFF"/>
          <w:lang w:eastAsia="en-GB"/>
          <w14:ligatures w14:val="none"/>
        </w:rPr>
        <w:t xml:space="preserve">The autumn term sees a busy schedule of democratic meetings at </w:t>
      </w:r>
      <w:proofErr w:type="gramStart"/>
      <w:r>
        <w:rPr>
          <w:rFonts w:ascii="Arial" w:eastAsia="Calibri" w:hAnsi="Arial" w:cs="Calibri"/>
          <w:bCs/>
          <w:color w:val="000000"/>
          <w:kern w:val="0"/>
          <w:sz w:val="22"/>
          <w:szCs w:val="22"/>
          <w:shd w:val="clear" w:color="auto" w:fill="FFFFFF"/>
          <w:lang w:eastAsia="en-GB"/>
          <w14:ligatures w14:val="none"/>
        </w:rPr>
        <w:t>SODC</w:t>
      </w:r>
      <w:proofErr w:type="gramEnd"/>
      <w:r>
        <w:rPr>
          <w:rFonts w:ascii="Arial" w:eastAsia="Calibri" w:hAnsi="Arial" w:cs="Calibri"/>
          <w:bCs/>
          <w:color w:val="000000"/>
          <w:kern w:val="0"/>
          <w:sz w:val="22"/>
          <w:szCs w:val="22"/>
          <w:shd w:val="clear" w:color="auto" w:fill="FFFFFF"/>
          <w:lang w:eastAsia="en-GB"/>
          <w14:ligatures w14:val="none"/>
        </w:rPr>
        <w:t xml:space="preserve"> and </w:t>
      </w:r>
      <w:r w:rsidR="00DB0D0A">
        <w:rPr>
          <w:rFonts w:ascii="Arial" w:eastAsia="Calibri" w:hAnsi="Arial" w:cs="Calibri"/>
          <w:bCs/>
          <w:color w:val="000000"/>
          <w:kern w:val="0"/>
          <w:sz w:val="22"/>
          <w:szCs w:val="22"/>
          <w:shd w:val="clear" w:color="auto" w:fill="FFFFFF"/>
          <w:lang w:eastAsia="en-GB"/>
          <w14:ligatures w14:val="none"/>
        </w:rPr>
        <w:t>we had a busy Full Council meeting on 23</w:t>
      </w:r>
      <w:r w:rsidR="00DB0D0A" w:rsidRPr="00DB0D0A">
        <w:rPr>
          <w:rFonts w:ascii="Arial" w:eastAsia="Calibri" w:hAnsi="Arial" w:cs="Calibri"/>
          <w:bCs/>
          <w:color w:val="000000"/>
          <w:kern w:val="0"/>
          <w:sz w:val="22"/>
          <w:szCs w:val="22"/>
          <w:shd w:val="clear" w:color="auto" w:fill="FFFFFF"/>
          <w:vertAlign w:val="superscript"/>
          <w:lang w:eastAsia="en-GB"/>
          <w14:ligatures w14:val="none"/>
        </w:rPr>
        <w:t>rd</w:t>
      </w:r>
      <w:r w:rsidR="00DB0D0A">
        <w:rPr>
          <w:rFonts w:ascii="Arial" w:eastAsia="Calibri" w:hAnsi="Arial" w:cs="Calibri"/>
          <w:bCs/>
          <w:color w:val="000000"/>
          <w:kern w:val="0"/>
          <w:sz w:val="22"/>
          <w:szCs w:val="22"/>
          <w:shd w:val="clear" w:color="auto" w:fill="FFFFFF"/>
          <w:lang w:eastAsia="en-GB"/>
          <w14:ligatures w14:val="none"/>
        </w:rPr>
        <w:t xml:space="preserve"> October at which </w:t>
      </w:r>
      <w:r w:rsidR="00FE69E8">
        <w:rPr>
          <w:rFonts w:ascii="Arial" w:eastAsia="Calibri" w:hAnsi="Arial" w:cs="Calibri"/>
          <w:bCs/>
          <w:color w:val="000000"/>
          <w:kern w:val="0"/>
          <w:sz w:val="22"/>
          <w:szCs w:val="22"/>
          <w:shd w:val="clear" w:color="auto" w:fill="FFFFFF"/>
          <w:lang w:eastAsia="en-GB"/>
          <w14:ligatures w14:val="none"/>
        </w:rPr>
        <w:t xml:space="preserve">we discussed </w:t>
      </w:r>
      <w:r w:rsidR="00FE69E8" w:rsidRPr="00FE69E8">
        <w:rPr>
          <w:rFonts w:ascii="Arial" w:eastAsia="Calibri" w:hAnsi="Arial" w:cs="Calibri"/>
          <w:bCs/>
          <w:color w:val="000000"/>
          <w:kern w:val="0"/>
          <w:sz w:val="22"/>
          <w:szCs w:val="22"/>
          <w:shd w:val="clear" w:color="auto" w:fill="FFFFFF"/>
          <w:lang w:eastAsia="en-GB"/>
          <w14:ligatures w14:val="none"/>
        </w:rPr>
        <w:t>updates on the management of our investments, audit functions and partner committees. The award of the Waste Collection and Street Cleansing Contract and Haseley Trading Estate waste vehicle depot were considered in confidential sessions due to commercial and legal sensitivities.</w:t>
      </w:r>
    </w:p>
    <w:p w14:paraId="252D9D13" w14:textId="77777777" w:rsidR="008C1A8B" w:rsidRDefault="008C1A8B"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3FB296DE" w14:textId="2D97C1EC" w:rsidR="008C1A8B" w:rsidRDefault="008C1A8B"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Pr>
          <w:rFonts w:ascii="Arial" w:eastAsia="Calibri" w:hAnsi="Arial" w:cs="Calibri"/>
          <w:bCs/>
          <w:color w:val="000000"/>
          <w:kern w:val="0"/>
          <w:sz w:val="22"/>
          <w:szCs w:val="22"/>
          <w:shd w:val="clear" w:color="auto" w:fill="FFFFFF"/>
          <w:lang w:eastAsia="en-GB"/>
          <w14:ligatures w14:val="none"/>
        </w:rPr>
        <w:t xml:space="preserve">Three motions were debates and passed, including one expressing </w:t>
      </w:r>
      <w:proofErr w:type="gramStart"/>
      <w:r>
        <w:rPr>
          <w:rFonts w:ascii="Arial" w:eastAsia="Calibri" w:hAnsi="Arial" w:cs="Calibri"/>
          <w:bCs/>
          <w:color w:val="000000"/>
          <w:kern w:val="0"/>
          <w:sz w:val="22"/>
          <w:szCs w:val="22"/>
          <w:shd w:val="clear" w:color="auto" w:fill="FFFFFF"/>
          <w:lang w:eastAsia="en-GB"/>
          <w14:ligatures w14:val="none"/>
        </w:rPr>
        <w:t>concerns</w:t>
      </w:r>
      <w:proofErr w:type="gramEnd"/>
      <w:r>
        <w:rPr>
          <w:rFonts w:ascii="Arial" w:eastAsia="Calibri" w:hAnsi="Arial" w:cs="Calibri"/>
          <w:bCs/>
          <w:color w:val="000000"/>
          <w:kern w:val="0"/>
          <w:sz w:val="22"/>
          <w:szCs w:val="22"/>
          <w:shd w:val="clear" w:color="auto" w:fill="FFFFFF"/>
          <w:lang w:eastAsia="en-GB"/>
          <w14:ligatures w14:val="none"/>
        </w:rPr>
        <w:t xml:space="preserve"> about the introduction of mandatory digital ID</w:t>
      </w:r>
      <w:r w:rsidR="003C4FB6">
        <w:rPr>
          <w:rFonts w:ascii="Arial" w:eastAsia="Calibri" w:hAnsi="Arial" w:cs="Calibri"/>
          <w:bCs/>
          <w:color w:val="000000"/>
          <w:kern w:val="0"/>
          <w:sz w:val="22"/>
          <w:szCs w:val="22"/>
          <w:shd w:val="clear" w:color="auto" w:fill="FFFFFF"/>
          <w:lang w:eastAsia="en-GB"/>
          <w14:ligatures w14:val="none"/>
        </w:rPr>
        <w:t xml:space="preserve">, one on the need for more enforcement of illegal parking and one </w:t>
      </w:r>
      <w:r w:rsidR="00A5330F" w:rsidRPr="00A5330F">
        <w:rPr>
          <w:rFonts w:ascii="Arial" w:eastAsia="Calibri" w:hAnsi="Arial" w:cs="Calibri"/>
          <w:bCs/>
          <w:color w:val="000000"/>
          <w:kern w:val="0"/>
          <w:sz w:val="22"/>
          <w:szCs w:val="22"/>
          <w:shd w:val="clear" w:color="auto" w:fill="FFFFFF"/>
          <w:lang w:eastAsia="en-GB"/>
          <w14:ligatures w14:val="none"/>
        </w:rPr>
        <w:t xml:space="preserve">to condemn intimidation, violence or harassment of minority groups who have made South Oxfordshire their home. Council also agreed to challenge misinformation and the fear, </w:t>
      </w:r>
      <w:r w:rsidR="00A5330F" w:rsidRPr="00A5330F">
        <w:rPr>
          <w:rFonts w:ascii="Arial" w:eastAsia="Calibri" w:hAnsi="Arial" w:cs="Calibri"/>
          <w:bCs/>
          <w:color w:val="000000"/>
          <w:kern w:val="0"/>
          <w:sz w:val="22"/>
          <w:szCs w:val="22"/>
          <w:shd w:val="clear" w:color="auto" w:fill="FFFFFF"/>
          <w:lang w:eastAsia="en-GB"/>
          <w14:ligatures w14:val="none"/>
        </w:rPr>
        <w:lastRenderedPageBreak/>
        <w:t>suspicion, intolerance and discrimination it generates, alongside continuing to work with partners and support for the Oxfordshire Migration Partnership.</w:t>
      </w:r>
    </w:p>
    <w:p w14:paraId="742D2E58" w14:textId="77777777" w:rsidR="00EF7A4D" w:rsidRDefault="00EF7A4D"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3AAA5D38" w14:textId="217A30BD" w:rsidR="00EF7A4D" w:rsidRPr="00743400" w:rsidRDefault="00EF7A4D"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Pr>
          <w:rFonts w:ascii="Arial" w:eastAsia="Calibri" w:hAnsi="Arial" w:cs="Calibri"/>
          <w:bCs/>
          <w:color w:val="000000"/>
          <w:kern w:val="0"/>
          <w:sz w:val="22"/>
          <w:szCs w:val="22"/>
          <w:shd w:val="clear" w:color="auto" w:fill="FFFFFF"/>
          <w:lang w:eastAsia="en-GB"/>
          <w14:ligatures w14:val="none"/>
        </w:rPr>
        <w:t xml:space="preserve">Questions were asked </w:t>
      </w:r>
      <w:r w:rsidR="00861BD6">
        <w:rPr>
          <w:rFonts w:ascii="Arial" w:eastAsia="Calibri" w:hAnsi="Arial" w:cs="Calibri"/>
          <w:bCs/>
          <w:color w:val="000000"/>
          <w:kern w:val="0"/>
          <w:sz w:val="22"/>
          <w:szCs w:val="22"/>
          <w:shd w:val="clear" w:color="auto" w:fill="FFFFFF"/>
          <w:lang w:eastAsia="en-GB"/>
          <w14:ligatures w14:val="none"/>
        </w:rPr>
        <w:t xml:space="preserve">about future online streaming of Council meetings to improve public participation, about </w:t>
      </w:r>
      <w:r w:rsidR="00EF344C">
        <w:rPr>
          <w:rFonts w:ascii="Arial" w:eastAsia="Calibri" w:hAnsi="Arial" w:cs="Calibri"/>
          <w:bCs/>
          <w:color w:val="000000"/>
          <w:kern w:val="0"/>
          <w:sz w:val="22"/>
          <w:szCs w:val="22"/>
          <w:shd w:val="clear" w:color="auto" w:fill="FFFFFF"/>
          <w:lang w:eastAsia="en-GB"/>
          <w14:ligatures w14:val="none"/>
        </w:rPr>
        <w:t xml:space="preserve">the support for Community Land Trusts and about the rules governing </w:t>
      </w:r>
      <w:r w:rsidR="000F09AA">
        <w:rPr>
          <w:rFonts w:ascii="Arial" w:eastAsia="Calibri" w:hAnsi="Arial" w:cs="Calibri"/>
          <w:bCs/>
          <w:color w:val="000000"/>
          <w:kern w:val="0"/>
          <w:sz w:val="22"/>
          <w:szCs w:val="22"/>
          <w:shd w:val="clear" w:color="auto" w:fill="FFFFFF"/>
          <w:lang w:eastAsia="en-GB"/>
          <w14:ligatures w14:val="none"/>
        </w:rPr>
        <w:t>Treasury Management by local government.</w:t>
      </w:r>
    </w:p>
    <w:sectPr w:rsidR="00EF7A4D" w:rsidRPr="00743400">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A03D" w14:textId="77777777" w:rsidR="0044513B" w:rsidRDefault="0044513B" w:rsidP="002525DE">
      <w:pPr>
        <w:spacing w:after="0" w:line="240" w:lineRule="auto"/>
      </w:pPr>
      <w:r>
        <w:separator/>
      </w:r>
    </w:p>
  </w:endnote>
  <w:endnote w:type="continuationSeparator" w:id="0">
    <w:p w14:paraId="5F64C510" w14:textId="77777777" w:rsidR="0044513B" w:rsidRDefault="0044513B" w:rsidP="0025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4127" w14:textId="77777777" w:rsidR="0044513B" w:rsidRDefault="0044513B" w:rsidP="002525DE">
      <w:pPr>
        <w:spacing w:after="0" w:line="240" w:lineRule="auto"/>
      </w:pPr>
      <w:r>
        <w:separator/>
      </w:r>
    </w:p>
  </w:footnote>
  <w:footnote w:type="continuationSeparator" w:id="0">
    <w:p w14:paraId="66C2946E" w14:textId="77777777" w:rsidR="0044513B" w:rsidRDefault="0044513B" w:rsidP="002525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C7"/>
    <w:rsid w:val="00020A48"/>
    <w:rsid w:val="00044C18"/>
    <w:rsid w:val="000C67DC"/>
    <w:rsid w:val="000F09AA"/>
    <w:rsid w:val="00137E37"/>
    <w:rsid w:val="001874C7"/>
    <w:rsid w:val="001C1005"/>
    <w:rsid w:val="00223F9A"/>
    <w:rsid w:val="002525DE"/>
    <w:rsid w:val="002846EB"/>
    <w:rsid w:val="002C7F57"/>
    <w:rsid w:val="002D466E"/>
    <w:rsid w:val="002F4CB9"/>
    <w:rsid w:val="00321E70"/>
    <w:rsid w:val="00354102"/>
    <w:rsid w:val="0038330A"/>
    <w:rsid w:val="003B44AF"/>
    <w:rsid w:val="003C295A"/>
    <w:rsid w:val="003C4FB6"/>
    <w:rsid w:val="003D4796"/>
    <w:rsid w:val="003F4C49"/>
    <w:rsid w:val="00403E7F"/>
    <w:rsid w:val="00417ECB"/>
    <w:rsid w:val="0044513B"/>
    <w:rsid w:val="00450963"/>
    <w:rsid w:val="0049177D"/>
    <w:rsid w:val="004956EF"/>
    <w:rsid w:val="004A0727"/>
    <w:rsid w:val="00506470"/>
    <w:rsid w:val="00507632"/>
    <w:rsid w:val="0053755E"/>
    <w:rsid w:val="0058567E"/>
    <w:rsid w:val="00596149"/>
    <w:rsid w:val="00597E1B"/>
    <w:rsid w:val="005C619D"/>
    <w:rsid w:val="005D50AC"/>
    <w:rsid w:val="006146D2"/>
    <w:rsid w:val="00631DEA"/>
    <w:rsid w:val="006408FC"/>
    <w:rsid w:val="006479E1"/>
    <w:rsid w:val="006B5D2B"/>
    <w:rsid w:val="006D14FA"/>
    <w:rsid w:val="006E6185"/>
    <w:rsid w:val="007036FE"/>
    <w:rsid w:val="00706570"/>
    <w:rsid w:val="00735263"/>
    <w:rsid w:val="00743400"/>
    <w:rsid w:val="007515B6"/>
    <w:rsid w:val="00767A69"/>
    <w:rsid w:val="00774DC3"/>
    <w:rsid w:val="007D3A9E"/>
    <w:rsid w:val="007E49EC"/>
    <w:rsid w:val="00803CAE"/>
    <w:rsid w:val="00825DD3"/>
    <w:rsid w:val="00833102"/>
    <w:rsid w:val="008605B8"/>
    <w:rsid w:val="00861BD6"/>
    <w:rsid w:val="0087129E"/>
    <w:rsid w:val="008846AD"/>
    <w:rsid w:val="008B1020"/>
    <w:rsid w:val="008C1A8B"/>
    <w:rsid w:val="008E0B61"/>
    <w:rsid w:val="008E2BCB"/>
    <w:rsid w:val="00911C39"/>
    <w:rsid w:val="00915ECC"/>
    <w:rsid w:val="0092711D"/>
    <w:rsid w:val="00943BFF"/>
    <w:rsid w:val="009A0DDB"/>
    <w:rsid w:val="009C2805"/>
    <w:rsid w:val="009C290C"/>
    <w:rsid w:val="00A31710"/>
    <w:rsid w:val="00A4611D"/>
    <w:rsid w:val="00A5330F"/>
    <w:rsid w:val="00A61463"/>
    <w:rsid w:val="00A70803"/>
    <w:rsid w:val="00A74CE3"/>
    <w:rsid w:val="00AA2E49"/>
    <w:rsid w:val="00AC2403"/>
    <w:rsid w:val="00AC7842"/>
    <w:rsid w:val="00AD60D4"/>
    <w:rsid w:val="00AF509F"/>
    <w:rsid w:val="00B0077F"/>
    <w:rsid w:val="00B15C03"/>
    <w:rsid w:val="00B6016E"/>
    <w:rsid w:val="00BD6A21"/>
    <w:rsid w:val="00BD76B6"/>
    <w:rsid w:val="00C540B7"/>
    <w:rsid w:val="00C7751E"/>
    <w:rsid w:val="00C86FF2"/>
    <w:rsid w:val="00C87073"/>
    <w:rsid w:val="00C904C4"/>
    <w:rsid w:val="00C91B9E"/>
    <w:rsid w:val="00D16AB5"/>
    <w:rsid w:val="00D54C7F"/>
    <w:rsid w:val="00DB0D0A"/>
    <w:rsid w:val="00DB70C1"/>
    <w:rsid w:val="00DC48C8"/>
    <w:rsid w:val="00DF62E1"/>
    <w:rsid w:val="00E34C1B"/>
    <w:rsid w:val="00E909F5"/>
    <w:rsid w:val="00E95C6A"/>
    <w:rsid w:val="00E97C65"/>
    <w:rsid w:val="00EB424F"/>
    <w:rsid w:val="00ED7189"/>
    <w:rsid w:val="00EE4E03"/>
    <w:rsid w:val="00EF2E8B"/>
    <w:rsid w:val="00EF344C"/>
    <w:rsid w:val="00EF7A4D"/>
    <w:rsid w:val="00F62D0C"/>
    <w:rsid w:val="00F649FF"/>
    <w:rsid w:val="00F70600"/>
    <w:rsid w:val="00FB2B54"/>
    <w:rsid w:val="00FE69E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A310"/>
  <w15:docId w15:val="{26B85DC0-DDDD-4DF2-AB0B-8670CD3B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9F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F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F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F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F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F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F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F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F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F205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F205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F20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F2052"/>
    <w:rPr>
      <w:i/>
      <w:iCs/>
      <w:color w:val="404040" w:themeColor="text1" w:themeTint="BF"/>
    </w:rPr>
  </w:style>
  <w:style w:type="character" w:styleId="IntenseEmphasis">
    <w:name w:val="Intense Emphasis"/>
    <w:basedOn w:val="DefaultParagraphFont"/>
    <w:uiPriority w:val="21"/>
    <w:qFormat/>
    <w:rsid w:val="009F2052"/>
    <w:rPr>
      <w:i/>
      <w:iCs/>
      <w:color w:val="0F4761" w:themeColor="accent1" w:themeShade="BF"/>
    </w:rPr>
  </w:style>
  <w:style w:type="character" w:customStyle="1" w:styleId="IntenseQuoteChar">
    <w:name w:val="Intense Quote Char"/>
    <w:basedOn w:val="DefaultParagraphFont"/>
    <w:link w:val="IntenseQuote"/>
    <w:uiPriority w:val="30"/>
    <w:qFormat/>
    <w:rsid w:val="009F2052"/>
    <w:rPr>
      <w:i/>
      <w:iCs/>
      <w:color w:val="0F4761" w:themeColor="accent1" w:themeShade="BF"/>
    </w:rPr>
  </w:style>
  <w:style w:type="character" w:styleId="IntenseReference">
    <w:name w:val="Intense Reference"/>
    <w:basedOn w:val="DefaultParagraphFont"/>
    <w:uiPriority w:val="32"/>
    <w:qFormat/>
    <w:rsid w:val="009F2052"/>
    <w:rPr>
      <w:b/>
      <w:bCs/>
      <w:smallCaps/>
      <w:color w:val="0F4761" w:themeColor="accent1" w:themeShade="BF"/>
      <w:spacing w:val="5"/>
    </w:rPr>
  </w:style>
  <w:style w:type="character" w:styleId="Hyperlink">
    <w:name w:val="Hyperlink"/>
    <w:basedOn w:val="DefaultParagraphFont"/>
    <w:uiPriority w:val="99"/>
    <w:unhideWhenUsed/>
    <w:rsid w:val="002C65DA"/>
    <w:rPr>
      <w:color w:val="467886" w:themeColor="hyperlink"/>
      <w:u w:val="single"/>
    </w:rPr>
  </w:style>
  <w:style w:type="character" w:styleId="UnresolvedMention">
    <w:name w:val="Unresolved Mention"/>
    <w:basedOn w:val="DefaultParagraphFont"/>
    <w:uiPriority w:val="99"/>
    <w:semiHidden/>
    <w:unhideWhenUsed/>
    <w:qFormat/>
    <w:rsid w:val="002C65D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9F2052"/>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F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052"/>
    <w:pPr>
      <w:spacing w:before="160"/>
      <w:jc w:val="center"/>
    </w:pPr>
    <w:rPr>
      <w:i/>
      <w:iCs/>
      <w:color w:val="404040" w:themeColor="text1" w:themeTint="BF"/>
    </w:rPr>
  </w:style>
  <w:style w:type="paragraph" w:styleId="ListParagraph">
    <w:name w:val="List Paragraph"/>
    <w:basedOn w:val="Normal"/>
    <w:uiPriority w:val="34"/>
    <w:qFormat/>
    <w:rsid w:val="009F2052"/>
    <w:pPr>
      <w:ind w:left="720"/>
      <w:contextualSpacing/>
    </w:pPr>
  </w:style>
  <w:style w:type="paragraph" w:styleId="IntenseQuote">
    <w:name w:val="Intense Quote"/>
    <w:basedOn w:val="Normal"/>
    <w:next w:val="Normal"/>
    <w:link w:val="IntenseQuoteChar"/>
    <w:uiPriority w:val="30"/>
    <w:qFormat/>
    <w:rsid w:val="009F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table" w:styleId="TableGrid">
    <w:name w:val="Table Grid"/>
    <w:basedOn w:val="TableNormal"/>
    <w:uiPriority w:val="39"/>
    <w:rsid w:val="00F304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330A"/>
    <w:rPr>
      <w:color w:val="96607D" w:themeColor="followedHyperlink"/>
      <w:u w:val="single"/>
    </w:rPr>
  </w:style>
  <w:style w:type="paragraph" w:styleId="Header">
    <w:name w:val="header"/>
    <w:basedOn w:val="Normal"/>
    <w:link w:val="HeaderChar"/>
    <w:uiPriority w:val="99"/>
    <w:unhideWhenUsed/>
    <w:rsid w:val="0025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5DE"/>
  </w:style>
  <w:style w:type="paragraph" w:styleId="Footer">
    <w:name w:val="footer"/>
    <w:basedOn w:val="Normal"/>
    <w:link w:val="FooterChar"/>
    <w:uiPriority w:val="99"/>
    <w:unhideWhenUsed/>
    <w:rsid w:val="0025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5DE"/>
  </w:style>
  <w:style w:type="paragraph" w:styleId="NormalWeb">
    <w:name w:val="Normal (Web)"/>
    <w:basedOn w:val="Normal"/>
    <w:uiPriority w:val="99"/>
    <w:semiHidden/>
    <w:unhideWhenUsed/>
    <w:rsid w:val="009C29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5514">
      <w:bodyDiv w:val="1"/>
      <w:marLeft w:val="0"/>
      <w:marRight w:val="0"/>
      <w:marTop w:val="0"/>
      <w:marBottom w:val="0"/>
      <w:divBdr>
        <w:top w:val="none" w:sz="0" w:space="0" w:color="auto"/>
        <w:left w:val="none" w:sz="0" w:space="0" w:color="auto"/>
        <w:bottom w:val="none" w:sz="0" w:space="0" w:color="auto"/>
        <w:right w:val="none" w:sz="0" w:space="0" w:color="auto"/>
      </w:divBdr>
    </w:div>
    <w:div w:id="454979945">
      <w:bodyDiv w:val="1"/>
      <w:marLeft w:val="0"/>
      <w:marRight w:val="0"/>
      <w:marTop w:val="0"/>
      <w:marBottom w:val="0"/>
      <w:divBdr>
        <w:top w:val="none" w:sz="0" w:space="0" w:color="auto"/>
        <w:left w:val="none" w:sz="0" w:space="0" w:color="auto"/>
        <w:bottom w:val="none" w:sz="0" w:space="0" w:color="auto"/>
        <w:right w:val="none" w:sz="0" w:space="0" w:color="auto"/>
      </w:divBdr>
    </w:div>
    <w:div w:id="805200791">
      <w:bodyDiv w:val="1"/>
      <w:marLeft w:val="0"/>
      <w:marRight w:val="0"/>
      <w:marTop w:val="0"/>
      <w:marBottom w:val="0"/>
      <w:divBdr>
        <w:top w:val="none" w:sz="0" w:space="0" w:color="auto"/>
        <w:left w:val="none" w:sz="0" w:space="0" w:color="auto"/>
        <w:bottom w:val="none" w:sz="0" w:space="0" w:color="auto"/>
        <w:right w:val="none" w:sz="0" w:space="0" w:color="auto"/>
      </w:divBdr>
    </w:div>
    <w:div w:id="961885607">
      <w:bodyDiv w:val="1"/>
      <w:marLeft w:val="0"/>
      <w:marRight w:val="0"/>
      <w:marTop w:val="0"/>
      <w:marBottom w:val="0"/>
      <w:divBdr>
        <w:top w:val="none" w:sz="0" w:space="0" w:color="auto"/>
        <w:left w:val="none" w:sz="0" w:space="0" w:color="auto"/>
        <w:bottom w:val="none" w:sz="0" w:space="0" w:color="auto"/>
        <w:right w:val="none" w:sz="0" w:space="0" w:color="auto"/>
      </w:divBdr>
    </w:div>
    <w:div w:id="1140266500">
      <w:bodyDiv w:val="1"/>
      <w:marLeft w:val="0"/>
      <w:marRight w:val="0"/>
      <w:marTop w:val="0"/>
      <w:marBottom w:val="0"/>
      <w:divBdr>
        <w:top w:val="none" w:sz="0" w:space="0" w:color="auto"/>
        <w:left w:val="none" w:sz="0" w:space="0" w:color="auto"/>
        <w:bottom w:val="none" w:sz="0" w:space="0" w:color="auto"/>
        <w:right w:val="none" w:sz="0" w:space="0" w:color="auto"/>
      </w:divBdr>
    </w:div>
    <w:div w:id="173187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mocratic.southoxon.gov.uk/ieListDocuments.aspx?CId=122&amp;MId=36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uthandvale.gov.uk/joint-local-plan-2041-examin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1188</Words>
  <Characters>6261</Characters>
  <Application>Microsoft Office Word</Application>
  <DocSecurity>0</DocSecurity>
  <Lines>136</Lines>
  <Paragraphs>44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Powell</dc:creator>
  <dc:description/>
  <cp:lastModifiedBy>Andrea Powell</cp:lastModifiedBy>
  <cp:revision>30</cp:revision>
  <dcterms:created xsi:type="dcterms:W3CDTF">2025-11-03T09:52:00Z</dcterms:created>
  <dcterms:modified xsi:type="dcterms:W3CDTF">2025-11-03T10:15:00Z</dcterms:modified>
  <dc:language>en-GB</dc:language>
</cp:coreProperties>
</file>