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525" w:type="dxa"/>
        <w:jc w:val="left"/>
        <w:tblInd w:w="-270" w:type="dxa"/>
        <w:tblLayout w:type="fixed"/>
        <w:tblCellMar>
          <w:top w:w="0" w:type="dxa"/>
          <w:left w:w="108" w:type="dxa"/>
          <w:bottom w:w="0" w:type="dxa"/>
          <w:right w:w="108" w:type="dxa"/>
        </w:tblCellMar>
        <w:tblLook w:firstRow="1" w:noVBand="1" w:lastRow="0" w:firstColumn="1" w:lastColumn="0" w:noHBand="0" w:val="04a0"/>
      </w:tblPr>
      <w:tblGrid>
        <w:gridCol w:w="2099"/>
        <w:gridCol w:w="7425"/>
      </w:tblGrid>
      <w:tr>
        <w:trPr>
          <w:trHeight w:val="270" w:hRule="atLeast"/>
        </w:trPr>
        <w:tc>
          <w:tcPr>
            <w:tcW w:w="2099" w:type="dxa"/>
            <w:tcBorders>
              <w:bottom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b/>
                <w:kern w:val="0"/>
                <w:sz w:val="28"/>
                <w:szCs w:val="28"/>
                <w:lang w:val="en-GB" w:eastAsia="en-US" w:bidi="ar-SA"/>
              </w:rPr>
              <w:t>Title</w:t>
            </w:r>
          </w:p>
        </w:tc>
        <w:tc>
          <w:tcPr>
            <w:tcW w:w="7425" w:type="dxa"/>
            <w:tcBorders>
              <w:left w:val="single" w:sz="6" w:space="0" w:color="000000"/>
              <w:bottom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kern w:val="0"/>
                <w:sz w:val="28"/>
                <w:szCs w:val="28"/>
                <w:lang w:val="en-GB" w:eastAsia="en-US" w:bidi="ar-SA"/>
              </w:rPr>
              <w:t>District Councillors’ Report</w:t>
            </w:r>
          </w:p>
        </w:tc>
      </w:tr>
      <w:tr>
        <w:trPr/>
        <w:tc>
          <w:tcPr>
            <w:tcW w:w="2099" w:type="dxa"/>
            <w:tcBorders>
              <w:top w:val="single" w:sz="6" w:space="0" w:color="000000"/>
              <w:bottom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b/>
                <w:bCs/>
                <w:sz w:val="28"/>
                <w:szCs w:val="28"/>
              </w:rPr>
            </w:pPr>
            <w:r>
              <w:rPr>
                <w:rFonts w:eastAsia="" w:cs="Calibri" w:ascii="Arial" w:hAnsi="Arial" w:cstheme="minorHAnsi"/>
                <w:b/>
                <w:bCs/>
                <w:kern w:val="0"/>
                <w:sz w:val="28"/>
                <w:szCs w:val="28"/>
                <w:lang w:val="en-GB" w:eastAsia="en-US" w:bidi="ar-SA"/>
              </w:rPr>
              <w:t>Authors</w:t>
            </w:r>
          </w:p>
        </w:tc>
        <w:tc>
          <w:tcPr>
            <w:tcW w:w="7425"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kern w:val="0"/>
                <w:sz w:val="28"/>
                <w:szCs w:val="28"/>
                <w:lang w:val="en-GB" w:eastAsia="en-US" w:bidi="ar-SA"/>
              </w:rPr>
              <w:t>Cllrs Andrea Powell &amp; Sue Cooper</w:t>
            </w:r>
          </w:p>
        </w:tc>
      </w:tr>
      <w:tr>
        <w:trPr/>
        <w:tc>
          <w:tcPr>
            <w:tcW w:w="2099" w:type="dxa"/>
            <w:tcBorders>
              <w:top w:val="single" w:sz="6" w:space="0" w:color="000000"/>
              <w:bottom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b/>
                <w:kern w:val="0"/>
                <w:sz w:val="28"/>
                <w:szCs w:val="28"/>
                <w:lang w:val="en-GB" w:eastAsia="en-US" w:bidi="ar-SA"/>
              </w:rPr>
              <w:t>Parish</w:t>
            </w:r>
          </w:p>
        </w:tc>
        <w:tc>
          <w:tcPr>
            <w:tcW w:w="7425"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true"/>
              <w:spacing w:lineRule="auto" w:line="240" w:before="0" w:after="0"/>
              <w:jc w:val="left"/>
              <w:rPr>
                <w:rFonts w:ascii="Arial" w:hAnsi="Arial"/>
                <w:sz w:val="28"/>
                <w:szCs w:val="28"/>
              </w:rPr>
            </w:pPr>
            <w:r>
              <w:rPr>
                <w:rFonts w:eastAsia="" w:cs="" w:ascii="Arial" w:hAnsi="Arial"/>
                <w:kern w:val="0"/>
                <w:sz w:val="28"/>
                <w:szCs w:val="28"/>
                <w:lang w:val="en-GB" w:eastAsia="en-US" w:bidi="ar-SA"/>
              </w:rPr>
              <w:t>Warborough</w:t>
            </w:r>
            <w:r>
              <w:rPr>
                <w:rFonts w:eastAsia="" w:cs="" w:ascii="Arial" w:hAnsi="Arial"/>
                <w:kern w:val="0"/>
                <w:sz w:val="28"/>
                <w:szCs w:val="28"/>
                <w:lang w:val="en-GB" w:eastAsia="en-US" w:bidi="ar-SA"/>
              </w:rPr>
              <w:t xml:space="preserve"> Parish Council</w:t>
            </w:r>
          </w:p>
        </w:tc>
      </w:tr>
      <w:tr>
        <w:trPr>
          <w:trHeight w:val="420" w:hRule="atLeast"/>
        </w:trPr>
        <w:tc>
          <w:tcPr>
            <w:tcW w:w="2099" w:type="dxa"/>
            <w:tcBorders>
              <w:top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b/>
                <w:kern w:val="0"/>
                <w:sz w:val="28"/>
                <w:szCs w:val="28"/>
                <w:lang w:val="en-GB" w:eastAsia="en-US" w:bidi="ar-SA"/>
              </w:rPr>
              <w:t>Date</w:t>
            </w:r>
          </w:p>
        </w:tc>
        <w:tc>
          <w:tcPr>
            <w:tcW w:w="7425" w:type="dxa"/>
            <w:tcBorders>
              <w:top w:val="single" w:sz="6" w:space="0" w:color="000000"/>
              <w:left w:val="single" w:sz="6" w:space="0" w:color="000000"/>
            </w:tcBorders>
            <w:shd w:color="auto" w:fill="auto" w:val="clear"/>
          </w:tcPr>
          <w:p>
            <w:pPr>
              <w:pStyle w:val="Normal"/>
              <w:widowControl w:val="false"/>
              <w:suppressAutoHyphens w:val="true"/>
              <w:spacing w:lineRule="auto" w:line="240" w:before="0" w:after="0"/>
              <w:jc w:val="left"/>
              <w:rPr>
                <w:rFonts w:ascii="Arial" w:hAnsi="Arial"/>
                <w:sz w:val="28"/>
                <w:szCs w:val="28"/>
              </w:rPr>
            </w:pPr>
            <w:r>
              <w:rPr>
                <w:rFonts w:eastAsia="" w:cs="" w:ascii="Arial" w:hAnsi="Arial"/>
                <w:kern w:val="0"/>
                <w:sz w:val="28"/>
                <w:szCs w:val="28"/>
                <w:lang w:val="en-GB" w:eastAsia="en-US" w:bidi="ar-SA"/>
              </w:rPr>
              <w:t>2</w:t>
            </w:r>
            <w:r>
              <w:rPr>
                <w:rFonts w:eastAsia="" w:cs="" w:ascii="Arial" w:hAnsi="Arial"/>
                <w:kern w:val="0"/>
                <w:sz w:val="28"/>
                <w:szCs w:val="28"/>
                <w:vertAlign w:val="superscript"/>
                <w:lang w:val="en-GB" w:eastAsia="en-US" w:bidi="ar-SA"/>
              </w:rPr>
              <w:t xml:space="preserve">nd </w:t>
            </w:r>
            <w:r>
              <w:rPr>
                <w:rFonts w:eastAsia="" w:cs="" w:ascii="Arial" w:hAnsi="Arial"/>
                <w:kern w:val="0"/>
                <w:sz w:val="28"/>
                <w:szCs w:val="28"/>
                <w:lang w:val="en-GB" w:eastAsia="en-US" w:bidi="ar-SA"/>
              </w:rPr>
              <w:t xml:space="preserve"> </w:t>
            </w:r>
            <w:r>
              <w:rPr>
                <w:rFonts w:eastAsia="" w:cs="" w:ascii="Arial" w:hAnsi="Arial"/>
                <w:kern w:val="0"/>
                <w:sz w:val="28"/>
                <w:szCs w:val="28"/>
                <w:lang w:val="en-GB" w:eastAsia="en-US" w:bidi="ar-SA"/>
              </w:rPr>
              <w:t>April</w:t>
            </w:r>
            <w:r>
              <w:rPr>
                <w:rFonts w:eastAsia="" w:cs="" w:ascii="Arial" w:hAnsi="Arial"/>
                <w:kern w:val="0"/>
                <w:sz w:val="28"/>
                <w:szCs w:val="28"/>
                <w:lang w:val="en-GB" w:eastAsia="en-US" w:bidi="ar-SA"/>
              </w:rPr>
              <w:t xml:space="preserve"> 2025</w:t>
            </w:r>
          </w:p>
        </w:tc>
      </w:tr>
    </w:tbl>
    <w:p>
      <w:pPr>
        <w:pStyle w:val="Heading2"/>
        <w:spacing w:lineRule="auto" w:line="240"/>
        <w:rPr>
          <w:rFonts w:ascii="Arial" w:hAnsi="Arial"/>
          <w:color w:val="000000"/>
          <w:sz w:val="24"/>
          <w:szCs w:val="24"/>
        </w:rPr>
      </w:pPr>
      <w:r>
        <w:rPr/>
      </w:r>
    </w:p>
    <w:p>
      <w:pPr>
        <w:pStyle w:val="Heading2"/>
        <w:spacing w:lineRule="auto" w:line="240"/>
        <w:rPr>
          <w:rFonts w:ascii="Arial" w:hAnsi="Arial"/>
          <w:sz w:val="24"/>
          <w:szCs w:val="24"/>
        </w:rPr>
      </w:pPr>
      <w:r>
        <w:rPr>
          <w:rFonts w:ascii="Arial" w:hAnsi="Arial"/>
          <w:b/>
          <w:color w:val="000000"/>
          <w:spacing w:val="0"/>
          <w:sz w:val="24"/>
          <w:szCs w:val="24"/>
        </w:rPr>
        <w:t>Local Government reorganisation update</w:t>
      </w:r>
    </w:p>
    <w:p>
      <w:pPr>
        <w:pStyle w:val="Normal"/>
        <w:spacing w:lineRule="auto" w:line="240"/>
        <w:rPr>
          <w:b/>
          <w:color w:val="000000"/>
          <w:spacing w:val="0"/>
        </w:rPr>
      </w:pPr>
      <w:r>
        <w:rPr>
          <w:rFonts w:ascii="Arial" w:hAnsi="Arial"/>
          <w:sz w:val="12"/>
          <w:szCs w:val="12"/>
        </w:rPr>
      </w:r>
    </w:p>
    <w:p>
      <w:pPr>
        <w:pStyle w:val="TableContents"/>
        <w:rPr>
          <w:rFonts w:ascii="Arial" w:hAnsi="Arial"/>
          <w:sz w:val="24"/>
          <w:szCs w:val="24"/>
        </w:rPr>
      </w:pPr>
      <w:r>
        <w:rPr>
          <w:rFonts w:ascii="Arial" w:hAnsi="Arial"/>
          <w:sz w:val="24"/>
          <w:szCs w:val="24"/>
        </w:rPr>
        <w:t>Last week South Oxfordshire and Vale of White Horse Cabinets and the West Berkshire Executive Committee agreed to support the Ridgeway Council interim proposal being submitted to government. The proposal outlines the initial case for a new unitary council that would see South and Vale combined with West Berkshire.</w:t>
      </w:r>
    </w:p>
    <w:p>
      <w:pPr>
        <w:pStyle w:val="TableContents"/>
        <w:rPr/>
      </w:pPr>
      <w:r>
        <w:rPr>
          <w:rFonts w:ascii="Arial" w:hAnsi="Arial"/>
          <w:b w:val="false"/>
          <w:color w:val="000000"/>
          <w:spacing w:val="0"/>
          <w:sz w:val="24"/>
          <w:szCs w:val="24"/>
        </w:rPr>
        <w:t>The proposal forms one half of a two-unitary council proposal for Oxfordshire, with the other half made up from the district council areas of West Oxfordshire, Oxford City and Cherwell.  West Oxfordshire District Council and Cherwell District Council have </w:t>
      </w:r>
      <w:hyperlink r:id="rId2" w:tgtFrame="_blank">
        <w:r>
          <w:rPr>
            <w:rStyle w:val="Hyperlink"/>
            <w:rFonts w:ascii="Arial" w:hAnsi="Arial"/>
            <w:b/>
            <w:b w:val="false"/>
            <w:bCs/>
            <w:i w:val="false"/>
            <w:caps w:val="false"/>
            <w:smallCaps w:val="false"/>
            <w:color w:val="3B2DB9"/>
            <w:spacing w:val="0"/>
            <w:sz w:val="24"/>
            <w:szCs w:val="24"/>
            <w:u w:val="single"/>
          </w:rPr>
          <w:t>confirmed they will be developing the North Oxfordshire Council</w:t>
        </w:r>
      </w:hyperlink>
      <w:r>
        <w:rPr>
          <w:rFonts w:ascii="Arial" w:hAnsi="Arial"/>
          <w:b w:val="false"/>
          <w:color w:val="000000"/>
          <w:spacing w:val="0"/>
          <w:sz w:val="24"/>
          <w:szCs w:val="24"/>
        </w:rPr>
        <w:t> half of the proposal, strongly complementing the Ridgeway Council work we’re carrying out.</w:t>
      </w:r>
    </w:p>
    <w:p>
      <w:pPr>
        <w:pStyle w:val="TableContents"/>
        <w:rPr>
          <w:rFonts w:ascii="Arial" w:hAnsi="Arial"/>
          <w:sz w:val="24"/>
          <w:szCs w:val="24"/>
        </w:rPr>
      </w:pPr>
      <w:r>
        <w:rPr>
          <w:rFonts w:ascii="Arial" w:hAnsi="Arial"/>
          <w:sz w:val="24"/>
          <w:szCs w:val="24"/>
        </w:rPr>
        <w:t>As required by government, Oxfordshire County Council submitted the interim proposal on our behalf. The County Council’s submission to the government also included its own initial proposal for a single unitary council for Oxfordshire, and a third option from Oxford City Council proposing the county area is divided up into three small unitary councils based around an expansion of the city’s borders that hasn’t as yet been defined.</w:t>
      </w:r>
    </w:p>
    <w:p>
      <w:pPr>
        <w:pStyle w:val="TableContents"/>
        <w:rPr>
          <w:rFonts w:ascii="Arial" w:hAnsi="Arial"/>
          <w:sz w:val="24"/>
          <w:szCs w:val="24"/>
        </w:rPr>
      </w:pPr>
      <w:r>
        <w:rPr>
          <w:rFonts w:ascii="Arial" w:hAnsi="Arial"/>
          <w:sz w:val="24"/>
          <w:szCs w:val="24"/>
        </w:rPr>
        <w:t>The government has set a deadline for final submissions for unitary council proposals of no later than 28 November 2025. In the meantime, we will continue to develop the proposals. This will be supported by a programme of communication and engagement to ensure local voices and community needs are reflected in the proposal. South and Vale have committed to continue working positively with the other authorities in Oxfordshire. We will keep you updated as our plans for engagement develop.</w:t>
      </w:r>
    </w:p>
    <w:p>
      <w:pPr>
        <w:pStyle w:val="TableContents"/>
        <w:rPr/>
      </w:pPr>
      <w:r>
        <w:rPr>
          <w:rFonts w:ascii="Arial" w:hAnsi="Arial"/>
          <w:b w:val="false"/>
          <w:color w:val="000000"/>
          <w:spacing w:val="0"/>
          <w:sz w:val="24"/>
          <w:szCs w:val="24"/>
        </w:rPr>
        <w:t>To find out more, here is the link to the </w:t>
      </w:r>
      <w:hyperlink r:id="rId3" w:tgtFrame="_blank">
        <w:r>
          <w:rPr>
            <w:rStyle w:val="Hyperlink"/>
            <w:rFonts w:ascii="Arial" w:hAnsi="Arial"/>
            <w:b w:val="false"/>
            <w:i w:val="false"/>
            <w:caps w:val="false"/>
            <w:smallCaps w:val="false"/>
            <w:color w:val="3B2DB9"/>
            <w:spacing w:val="0"/>
            <w:sz w:val="24"/>
            <w:szCs w:val="24"/>
            <w:u w:val="single"/>
          </w:rPr>
          <w:t>new website</w:t>
        </w:r>
      </w:hyperlink>
      <w:r>
        <w:rPr>
          <w:rFonts w:ascii="Arial" w:hAnsi="Arial"/>
          <w:b w:val="false"/>
          <w:color w:val="000000"/>
          <w:spacing w:val="0"/>
          <w:sz w:val="24"/>
          <w:szCs w:val="24"/>
        </w:rPr>
        <w:t> that will act as the home base for the development of our Ridgeway Council proposal. It will be developed and added to as time goes by.</w:t>
      </w:r>
    </w:p>
    <w:p>
      <w:pPr>
        <w:pStyle w:val="TableContents"/>
        <w:rPr/>
      </w:pPr>
      <w:r>
        <w:rPr>
          <w:rFonts w:ascii="Arial;Helvetica Neue;Helvetica;sans-serif" w:hAnsi="Arial;Helvetica Neue;Helvetica;sans-serif"/>
          <w:b w:val="false"/>
          <w:color w:val="000000"/>
          <w:spacing w:val="0"/>
          <w:sz w:val="24"/>
        </w:rPr>
        <w:br/>
      </w:r>
      <w:r>
        <w:rPr>
          <w:rFonts w:ascii="Arial;sans-serif" w:hAnsi="Arial;sans-serif"/>
          <w:b/>
          <w:color w:val="000000"/>
          <w:sz w:val="24"/>
          <w:szCs w:val="24"/>
        </w:rPr>
        <w:t>Community Revenue Grants – over £650k awarded</w:t>
      </w:r>
    </w:p>
    <w:p>
      <w:pPr>
        <w:pStyle w:val="TableContents"/>
        <w:spacing w:lineRule="auto" w:line="240" w:before="0" w:after="240"/>
        <w:rPr>
          <w:rFonts w:ascii="Arial" w:hAnsi="Arial"/>
          <w:color w:val="000000"/>
          <w:sz w:val="24"/>
          <w:szCs w:val="24"/>
        </w:rPr>
      </w:pPr>
      <w:r>
        <w:rPr>
          <w:rFonts w:ascii="Arial" w:hAnsi="Arial"/>
          <w:color w:val="000000"/>
          <w:sz w:val="24"/>
          <w:szCs w:val="24"/>
        </w:rPr>
        <w:t>On 20</w:t>
      </w:r>
      <w:r>
        <w:rPr>
          <w:rFonts w:ascii="Arial" w:hAnsi="Arial"/>
          <w:color w:val="000000"/>
          <w:sz w:val="24"/>
          <w:szCs w:val="24"/>
          <w:vertAlign w:val="superscript"/>
        </w:rPr>
        <w:t>th</w:t>
      </w:r>
      <w:r>
        <w:rPr>
          <w:rFonts w:ascii="Arial" w:hAnsi="Arial"/>
          <w:color w:val="000000"/>
          <w:sz w:val="24"/>
          <w:szCs w:val="24"/>
        </w:rPr>
        <w:t xml:space="preserve"> Feb we both participated in an all-day Community Grants Panel meeting, at which we were faced with the difficult task of deciding how to award the £668k of funding available from applications totalling £1.85m!   These revenue grants are designed to cover up to one third of an organisation’s operational running costs and are awarded to cover a two-year period in order to provide more stability.   There were 29 applications, all of which were scored according to a matrix by experienced Grant Officers.   The final decisions, however, are made by the Panel of elected Members.   We were able to make a full award to the Citizens’ Advice Bureau and Reducing the Risk (an organisation that provides support to the victims of domestic violence); a further group of applicants were awarded 40% of their “ask” while the remaining applicants were deemed not to have scored highly enough to receive an award.   We agreed that it was preferable to award meaningful sums to a smaller number of organisations rather than to spread the funds too thinly to make a significant difference.</w:t>
      </w:r>
    </w:p>
    <w:p>
      <w:pPr>
        <w:pStyle w:val="TableContents"/>
        <w:spacing w:lineRule="auto" w:line="240" w:before="0" w:after="240"/>
        <w:rPr>
          <w:rFonts w:ascii="Arial" w:hAnsi="Arial"/>
          <w:color w:val="000000"/>
          <w:sz w:val="24"/>
          <w:szCs w:val="24"/>
        </w:rPr>
      </w:pPr>
      <w:r>
        <w:rPr>
          <w:rFonts w:ascii="Arial" w:hAnsi="Arial"/>
          <w:color w:val="000000"/>
          <w:sz w:val="24"/>
          <w:szCs w:val="24"/>
        </w:rPr>
        <w:t>It was a very humbling and rewarding day’s work for us, witnessing the dedication and commitment of so many volunteers and charity workers, all focusing on helping the most vulnerable in our communities as well as protecting our natural environment.   SODC is fortunate to be in a position to make these awards, and we are concerned that the restructuring of Local Government will put such discretionary programmes at risk.</w:t>
      </w:r>
    </w:p>
    <w:p>
      <w:pPr>
        <w:pStyle w:val="TableContents"/>
        <w:spacing w:lineRule="auto" w:line="240" w:before="0" w:after="240"/>
        <w:rPr>
          <w:rFonts w:ascii="Arial;sans-serif" w:hAnsi="Arial;sans-serif"/>
          <w:b/>
          <w:color w:val="000000"/>
          <w:sz w:val="24"/>
          <w:szCs w:val="24"/>
        </w:rPr>
      </w:pPr>
      <w:r>
        <w:rPr>
          <w:rFonts w:ascii="Arial;sans-serif" w:hAnsi="Arial;sans-serif"/>
          <w:b/>
          <w:color w:val="000000"/>
          <w:sz w:val="24"/>
          <w:szCs w:val="24"/>
        </w:rPr>
        <w:t>Everyone Active Grant Scheme</w:t>
      </w:r>
    </w:p>
    <w:p>
      <w:pPr>
        <w:pStyle w:val="TableContents"/>
        <w:spacing w:lineRule="auto" w:line="240" w:before="0" w:after="240"/>
        <w:rPr>
          <w:rFonts w:ascii="Arial" w:hAnsi="Arial"/>
          <w:color w:val="000000"/>
          <w:sz w:val="24"/>
          <w:szCs w:val="24"/>
        </w:rPr>
      </w:pPr>
      <w:r>
        <w:rPr>
          <w:rFonts w:ascii="Arial" w:hAnsi="Arial"/>
          <w:color w:val="000000"/>
          <w:sz w:val="24"/>
          <w:szCs w:val="24"/>
        </w:rPr>
        <w:t>A new round of the SODC Everyone Active grant scheme will launch on Tuesday 1</w:t>
      </w:r>
      <w:r>
        <w:rPr>
          <w:rFonts w:ascii="Arial" w:hAnsi="Arial"/>
          <w:color w:val="000000"/>
          <w:sz w:val="24"/>
          <w:szCs w:val="24"/>
          <w:vertAlign w:val="superscript"/>
        </w:rPr>
        <w:t>st</w:t>
      </w:r>
      <w:r>
        <w:rPr>
          <w:rFonts w:ascii="Arial" w:hAnsi="Arial"/>
          <w:color w:val="000000"/>
          <w:sz w:val="24"/>
          <w:szCs w:val="24"/>
        </w:rPr>
        <w:t xml:space="preserve"> April.  There is £50k available in total and each application can request up to £5k.  Grants can be awarded not just for sports projects but for anything promoting physical activity and well-being, such as community gardening or play equipment.</w:t>
      </w:r>
    </w:p>
    <w:p>
      <w:pPr>
        <w:pStyle w:val="TableContents"/>
        <w:spacing w:lineRule="auto" w:line="240" w:before="0" w:after="240"/>
        <w:rPr>
          <w:rFonts w:ascii="Arial" w:hAnsi="Arial"/>
          <w:color w:val="000000"/>
          <w:sz w:val="24"/>
          <w:szCs w:val="24"/>
        </w:rPr>
      </w:pPr>
      <w:r>
        <w:rPr>
          <w:rFonts w:ascii="Arial" w:hAnsi="Arial"/>
          <w:color w:val="000000"/>
          <w:sz w:val="24"/>
          <w:szCs w:val="24"/>
        </w:rPr>
        <w:t>The next Capital Grant scheme opens on 2</w:t>
      </w:r>
      <w:r>
        <w:rPr>
          <w:rFonts w:ascii="Arial" w:hAnsi="Arial"/>
          <w:color w:val="000000"/>
          <w:sz w:val="24"/>
          <w:szCs w:val="24"/>
          <w:vertAlign w:val="superscript"/>
        </w:rPr>
        <w:t>nd</w:t>
      </w:r>
      <w:r>
        <w:rPr>
          <w:rFonts w:ascii="Arial" w:hAnsi="Arial"/>
          <w:color w:val="000000"/>
          <w:sz w:val="24"/>
          <w:szCs w:val="24"/>
        </w:rPr>
        <w:t xml:space="preserve"> June (£320k available), the Councillor Grant scheme on 18</w:t>
      </w:r>
      <w:r>
        <w:rPr>
          <w:rFonts w:ascii="Arial" w:hAnsi="Arial"/>
          <w:color w:val="000000"/>
          <w:sz w:val="24"/>
          <w:szCs w:val="24"/>
          <w:vertAlign w:val="superscript"/>
        </w:rPr>
        <w:t>th</w:t>
      </w:r>
      <w:r>
        <w:rPr>
          <w:rFonts w:ascii="Arial" w:hAnsi="Arial"/>
          <w:color w:val="000000"/>
          <w:sz w:val="24"/>
          <w:szCs w:val="24"/>
        </w:rPr>
        <w:t xml:space="preserve"> August (£15k between us), the Performing Arts Grant Fund (£60k) on 28</w:t>
      </w:r>
      <w:r>
        <w:rPr>
          <w:rFonts w:ascii="Arial" w:hAnsi="Arial"/>
          <w:color w:val="000000"/>
          <w:sz w:val="24"/>
          <w:szCs w:val="24"/>
          <w:vertAlign w:val="superscript"/>
        </w:rPr>
        <w:t>th</w:t>
      </w:r>
      <w:r>
        <w:rPr>
          <w:rFonts w:ascii="Arial" w:hAnsi="Arial"/>
          <w:color w:val="000000"/>
          <w:sz w:val="24"/>
          <w:szCs w:val="24"/>
        </w:rPr>
        <w:t xml:space="preserve"> July and the CIL Grant fund (£750k) in January 2026. </w:t>
      </w:r>
    </w:p>
    <w:p>
      <w:pPr>
        <w:pStyle w:val="TableContents"/>
        <w:spacing w:lineRule="auto" w:line="240" w:before="0" w:after="240"/>
        <w:rPr>
          <w:rFonts w:ascii="Arial" w:hAnsi="Arial"/>
          <w:color w:val="000000"/>
          <w:sz w:val="24"/>
          <w:szCs w:val="24"/>
        </w:rPr>
      </w:pPr>
      <w:r>
        <w:rPr>
          <w:rFonts w:ascii="Arial" w:hAnsi="Arial"/>
          <w:color w:val="000000"/>
          <w:sz w:val="24"/>
          <w:szCs w:val="24"/>
        </w:rPr>
        <w:t>The recent Grants Advice session held at Cornerstone was over subscribed so another is being considered. I have suggested that it should be further east next time.</w:t>
      </w:r>
    </w:p>
    <w:p>
      <w:pPr>
        <w:pStyle w:val="TableContents"/>
        <w:spacing w:lineRule="auto" w:line="240" w:before="0" w:after="240"/>
        <w:rPr>
          <w:rFonts w:ascii="Arial;sans-serif" w:hAnsi="Arial;sans-serif"/>
          <w:b/>
          <w:color w:val="000000"/>
          <w:sz w:val="24"/>
          <w:szCs w:val="24"/>
        </w:rPr>
      </w:pPr>
      <w:r>
        <w:rPr>
          <w:rFonts w:ascii="Arial;sans-serif" w:hAnsi="Arial;sans-serif"/>
          <w:b/>
          <w:color w:val="000000"/>
          <w:sz w:val="24"/>
          <w:szCs w:val="24"/>
        </w:rPr>
        <w:t>North Wessex Downs Consultation</w:t>
      </w:r>
    </w:p>
    <w:p>
      <w:pPr>
        <w:pStyle w:val="Normal"/>
        <w:rPr>
          <w:rFonts w:ascii="Arial" w:hAnsi="Arial" w:cs="Arial"/>
          <w:color w:val="212121"/>
          <w:sz w:val="24"/>
          <w:szCs w:val="24"/>
        </w:rPr>
      </w:pPr>
      <w:r>
        <w:rPr>
          <w:rFonts w:cs="Arial" w:ascii="Arial" w:hAnsi="Arial"/>
          <w:sz w:val="24"/>
          <w:szCs w:val="24"/>
        </w:rPr>
        <w:t xml:space="preserve">The NWD National Landscape has just launched a review of its </w:t>
      </w:r>
      <w:r>
        <w:rPr>
          <w:rFonts w:cs="Arial" w:ascii="Arial" w:hAnsi="Arial"/>
          <w:color w:val="212121"/>
          <w:sz w:val="24"/>
          <w:szCs w:val="24"/>
        </w:rPr>
        <w:t>Management Plan for 2025-30. The draft chapters are available to view here:</w:t>
      </w:r>
      <w:r>
        <w:rPr>
          <w:rFonts w:cs="Arial" w:ascii="Arial" w:hAnsi="Arial"/>
          <w:sz w:val="24"/>
          <w:szCs w:val="24"/>
        </w:rPr>
        <w:t xml:space="preserve"> </w:t>
      </w:r>
      <w:hyperlink r:id="rId4" w:tooltip="https://www.northwessexdowns.org.uk/our-work/management-plan/management-plan-review-2025/">
        <w:r>
          <w:rPr>
            <w:rStyle w:val="Hyperlink"/>
            <w:rFonts w:cs="Arial" w:ascii="Arial" w:hAnsi="Arial"/>
            <w:color w:val="96607D"/>
            <w:sz w:val="24"/>
            <w:szCs w:val="24"/>
          </w:rPr>
          <w:t>https://www.northwessexdowns.org.uk/our-work/management-plan/management-plan-review-2025/</w:t>
        </w:r>
      </w:hyperlink>
      <w:r>
        <w:rPr>
          <w:rFonts w:cs="Arial" w:ascii="Arial" w:hAnsi="Arial"/>
          <w:color w:val="212121"/>
          <w:sz w:val="24"/>
          <w:szCs w:val="24"/>
        </w:rPr>
        <w:t xml:space="preserve">.  </w:t>
      </w:r>
    </w:p>
    <w:p>
      <w:pPr>
        <w:pStyle w:val="TableContents"/>
        <w:spacing w:lineRule="auto" w:line="240" w:before="0" w:after="240"/>
        <w:rPr>
          <w:rFonts w:ascii="Arial" w:hAnsi="Arial"/>
          <w:color w:val="000000"/>
          <w:sz w:val="24"/>
          <w:szCs w:val="24"/>
        </w:rPr>
      </w:pPr>
      <w:r>
        <w:rPr>
          <w:rFonts w:ascii="Arial" w:hAnsi="Arial"/>
          <w:color w:val="000000"/>
          <w:sz w:val="24"/>
          <w:szCs w:val="24"/>
        </w:rPr>
        <w:t>SODC will be sending a consolidated response so if you would like to channel any comments through us, please do so by Friday 11</w:t>
      </w:r>
      <w:r>
        <w:rPr>
          <w:rFonts w:ascii="Arial" w:hAnsi="Arial"/>
          <w:color w:val="000000"/>
          <w:sz w:val="24"/>
          <w:szCs w:val="24"/>
          <w:vertAlign w:val="superscript"/>
        </w:rPr>
        <w:t>th</w:t>
      </w:r>
      <w:r>
        <w:rPr>
          <w:rFonts w:ascii="Arial" w:hAnsi="Arial"/>
          <w:color w:val="000000"/>
          <w:sz w:val="24"/>
          <w:szCs w:val="24"/>
        </w:rPr>
        <w:t xml:space="preserve"> April.</w:t>
      </w:r>
    </w:p>
    <w:p>
      <w:pPr>
        <w:pStyle w:val="TableContents"/>
        <w:spacing w:lineRule="auto" w:line="240" w:before="0" w:after="240"/>
        <w:rPr>
          <w:rFonts w:ascii="Arial;sans-serif" w:hAnsi="Arial;sans-serif"/>
          <w:b/>
          <w:color w:val="000000"/>
          <w:sz w:val="24"/>
          <w:szCs w:val="24"/>
        </w:rPr>
      </w:pPr>
      <w:r>
        <w:rPr>
          <w:rFonts w:ascii="Arial;sans-serif" w:hAnsi="Arial;sans-serif"/>
          <w:b/>
          <w:color w:val="000000"/>
          <w:sz w:val="24"/>
          <w:szCs w:val="24"/>
        </w:rPr>
        <w:t>Oxfordshire County Council Elections – key dates</w:t>
      </w:r>
    </w:p>
    <w:p>
      <w:pPr>
        <w:pStyle w:val="Normal"/>
        <w:rPr>
          <w:rFonts w:ascii="Arial" w:hAnsi="Arial" w:cs="Arial"/>
          <w:sz w:val="24"/>
          <w:szCs w:val="24"/>
        </w:rPr>
      </w:pPr>
      <w:r>
        <w:rPr>
          <w:rFonts w:cs="Arial" w:ascii="Arial" w:hAnsi="Arial"/>
          <w:sz w:val="24"/>
          <w:szCs w:val="24"/>
        </w:rPr>
        <w:t>Elections for Oxfordshire County Council take place on Thursday 1</w:t>
      </w:r>
      <w:r>
        <w:rPr>
          <w:rFonts w:cs="Arial" w:ascii="Arial" w:hAnsi="Arial"/>
          <w:sz w:val="24"/>
          <w:szCs w:val="24"/>
          <w:vertAlign w:val="superscript"/>
        </w:rPr>
        <w:t>st</w:t>
      </w:r>
      <w:r>
        <w:rPr>
          <w:rFonts w:cs="Arial" w:ascii="Arial" w:hAnsi="Arial"/>
          <w:sz w:val="24"/>
          <w:szCs w:val="24"/>
        </w:rPr>
        <w:t xml:space="preserve"> May.  The last date to register to vote is Friday 11</w:t>
      </w:r>
      <w:r>
        <w:rPr>
          <w:rFonts w:cs="Arial" w:ascii="Arial" w:hAnsi="Arial"/>
          <w:sz w:val="24"/>
          <w:szCs w:val="24"/>
          <w:vertAlign w:val="superscript"/>
        </w:rPr>
        <w:t>th</w:t>
      </w:r>
      <w:r>
        <w:rPr>
          <w:rFonts w:cs="Arial" w:ascii="Arial" w:hAnsi="Arial"/>
          <w:sz w:val="24"/>
          <w:szCs w:val="24"/>
        </w:rPr>
        <w:t xml:space="preserve"> April, while the last date to apply for a postal or postal proxy vote is 5pm Monday 14</w:t>
      </w:r>
      <w:r>
        <w:rPr>
          <w:rFonts w:cs="Arial" w:ascii="Arial" w:hAnsi="Arial"/>
          <w:sz w:val="24"/>
          <w:szCs w:val="24"/>
          <w:vertAlign w:val="superscript"/>
        </w:rPr>
        <w:t>th</w:t>
      </w:r>
      <w:r>
        <w:rPr>
          <w:rFonts w:cs="Arial" w:ascii="Arial" w:hAnsi="Arial"/>
          <w:sz w:val="24"/>
          <w:szCs w:val="24"/>
        </w:rPr>
        <w:t xml:space="preserve"> April.   The deadline for applying for an in-person proxy vote is 5pm Wednesday 23</w:t>
      </w:r>
      <w:r>
        <w:rPr>
          <w:rFonts w:cs="Arial" w:ascii="Arial" w:hAnsi="Arial"/>
          <w:sz w:val="24"/>
          <w:szCs w:val="24"/>
          <w:vertAlign w:val="superscript"/>
        </w:rPr>
        <w:t>rd</w:t>
      </w:r>
      <w:r>
        <w:rPr>
          <w:rFonts w:cs="Arial" w:ascii="Arial" w:hAnsi="Arial"/>
          <w:sz w:val="24"/>
          <w:szCs w:val="24"/>
        </w:rPr>
        <w:t xml:space="preserve"> April and for a Voter Authority Certificate (if you don’t have an accepted form of voter ID) is also 5pm Wednesday 23</w:t>
      </w:r>
      <w:r>
        <w:rPr>
          <w:rFonts w:cs="Arial" w:ascii="Arial" w:hAnsi="Arial"/>
          <w:sz w:val="24"/>
          <w:szCs w:val="24"/>
          <w:vertAlign w:val="superscript"/>
        </w:rPr>
        <w:t>rd</w:t>
      </w:r>
      <w:r>
        <w:rPr>
          <w:rFonts w:cs="Arial" w:ascii="Arial" w:hAnsi="Arial"/>
          <w:sz w:val="24"/>
          <w:szCs w:val="24"/>
        </w:rPr>
        <w:t xml:space="preserve"> April.  To register to vote, visit gov.uk/register-to-vote.   The pre-election period starts on Tuesday 25</w:t>
      </w:r>
      <w:r>
        <w:rPr>
          <w:rFonts w:cs="Arial" w:ascii="Arial" w:hAnsi="Arial"/>
          <w:sz w:val="24"/>
          <w:szCs w:val="24"/>
          <w:vertAlign w:val="superscript"/>
        </w:rPr>
        <w:t>th</w:t>
      </w:r>
      <w:r>
        <w:rPr>
          <w:rFonts w:cs="Arial" w:ascii="Arial" w:hAnsi="Arial"/>
          <w:sz w:val="24"/>
          <w:szCs w:val="24"/>
        </w:rPr>
        <w:t xml:space="preserve"> March, although this should have no effect on day-to-day business and decision-making.</w:t>
      </w:r>
    </w:p>
    <w:p>
      <w:pPr>
        <w:pStyle w:val="TableContents"/>
        <w:spacing w:lineRule="auto" w:line="240" w:before="0" w:after="240"/>
        <w:rPr>
          <w:rFonts w:ascii="Arial;sans-serif" w:hAnsi="Arial;sans-serif"/>
          <w:b/>
          <w:color w:val="000000"/>
          <w:sz w:val="24"/>
          <w:szCs w:val="24"/>
        </w:rPr>
      </w:pPr>
      <w:r>
        <w:rPr>
          <w:rFonts w:ascii="Arial;sans-serif" w:hAnsi="Arial;sans-serif"/>
          <w:b/>
          <w:color w:val="000000"/>
          <w:sz w:val="24"/>
          <w:szCs w:val="24"/>
        </w:rPr>
        <w:t>80th Anniversary of VE Day</w:t>
      </w:r>
    </w:p>
    <w:p>
      <w:pPr>
        <w:pStyle w:val="Normal"/>
        <w:rPr>
          <w:rFonts w:ascii="Arial" w:hAnsi="Arial" w:cs="Arial"/>
          <w:sz w:val="24"/>
          <w:szCs w:val="24"/>
        </w:rPr>
      </w:pPr>
      <w:r>
        <w:rPr>
          <w:rFonts w:cs="Arial" w:ascii="Arial" w:hAnsi="Arial"/>
          <w:sz w:val="24"/>
          <w:szCs w:val="24"/>
        </w:rPr>
        <w:t xml:space="preserve">SODC will be maintaining a list of celebrations planned to commemorate the end of hostilities in Europe in 1945, so </w:t>
      </w:r>
      <w:r>
        <w:rPr>
          <w:rFonts w:cs="Arial" w:ascii="Arial" w:hAnsi="Arial"/>
          <w:sz w:val="24"/>
          <w:szCs w:val="24"/>
        </w:rPr>
        <w:t>if you are planning anything for this it</w:t>
      </w:r>
      <w:r>
        <w:rPr>
          <w:rFonts w:cs="Arial" w:ascii="Arial" w:hAnsi="Arial"/>
          <w:sz w:val="24"/>
          <w:szCs w:val="24"/>
        </w:rPr>
        <w:t xml:space="preserve"> would be good to see the event added to the </w:t>
      </w:r>
      <w:hyperlink r:id="rId5">
        <w:r>
          <w:rPr>
            <w:rStyle w:val="Hyperlink"/>
            <w:rFonts w:cs="Arial" w:ascii="Arial" w:hAnsi="Arial"/>
            <w:sz w:val="24"/>
            <w:szCs w:val="24"/>
          </w:rPr>
          <w:t>Southern Oxfordshire What’s On</w:t>
        </w:r>
      </w:hyperlink>
      <w:r>
        <w:rPr>
          <w:rFonts w:cs="Arial" w:ascii="Arial" w:hAnsi="Arial"/>
          <w:sz w:val="24"/>
          <w:szCs w:val="24"/>
        </w:rPr>
        <w:t xml:space="preserve"> website. </w:t>
      </w:r>
    </w:p>
    <w:p>
      <w:pPr>
        <w:pStyle w:val="Normal"/>
        <w:rPr>
          <w:rFonts w:ascii="Arial" w:hAnsi="Arial" w:cs="Arial"/>
          <w:sz w:val="24"/>
          <w:szCs w:val="24"/>
        </w:rPr>
      </w:pPr>
      <w:r>
        <w:rPr>
          <w:rFonts w:cs="Arial" w:ascii="Arial" w:hAnsi="Arial"/>
          <w:sz w:val="24"/>
          <w:szCs w:val="24"/>
        </w:rPr>
        <w:t>Events can also be added to the official website VE/VJ Day website (</w:t>
      </w:r>
      <w:hyperlink r:id="rId6">
        <w:r>
          <w:rPr>
            <w:rStyle w:val="Hyperlink"/>
            <w:rFonts w:cs="Arial" w:ascii="Arial" w:hAnsi="Arial"/>
            <w:sz w:val="24"/>
            <w:szCs w:val="24"/>
          </w:rPr>
          <w:t>https://ve-vjday80.gov.uk/events/</w:t>
        </w:r>
      </w:hyperlink>
      <w:r>
        <w:rPr>
          <w:rFonts w:cs="Arial" w:ascii="Arial" w:hAnsi="Arial"/>
          <w:sz w:val="24"/>
          <w:szCs w:val="24"/>
        </w:rPr>
        <w:t>) . This site also includes information about how to set up an event and other useful resources, so could come in handy.</w:t>
      </w:r>
    </w:p>
    <w:p>
      <w:pPr>
        <w:pStyle w:val="TableContents"/>
        <w:spacing w:lineRule="auto" w:line="240" w:before="0" w:after="240"/>
        <w:rPr>
          <w:rFonts w:ascii="Arial;sans-serif" w:hAnsi="Arial;sans-serif"/>
          <w:b/>
          <w:color w:val="000000"/>
          <w:sz w:val="24"/>
          <w:szCs w:val="24"/>
        </w:rPr>
      </w:pPr>
      <w:r>
        <w:rPr>
          <w:rFonts w:ascii="Arial;sans-serif" w:hAnsi="Arial;sans-serif"/>
          <w:b/>
          <w:color w:val="000000"/>
          <w:sz w:val="24"/>
          <w:szCs w:val="24"/>
        </w:rPr>
        <w:t>Tougher Fines to Tackle Fly-Tipping</w:t>
      </w:r>
    </w:p>
    <w:p>
      <w:pPr>
        <w:pStyle w:val="TableContents"/>
        <w:spacing w:before="0" w:after="240"/>
        <w:rPr>
          <w:rFonts w:ascii="Arial" w:hAnsi="Arial"/>
          <w:color w:val="000000"/>
          <w:sz w:val="24"/>
          <w:szCs w:val="24"/>
        </w:rPr>
      </w:pPr>
      <w:r>
        <w:rPr>
          <w:rFonts w:ascii="Arial" w:hAnsi="Arial"/>
          <w:color w:val="000000"/>
          <w:sz w:val="24"/>
          <w:szCs w:val="24"/>
        </w:rPr>
        <w:t>From 1 April 2025, those who fail to meet their legal responsibilities for waste disposal will face significantly higher fines as part of a national crackdown on anti-social behaviour. </w:t>
      </w:r>
    </w:p>
    <w:p>
      <w:pPr>
        <w:pStyle w:val="TableContents"/>
        <w:spacing w:before="0" w:after="240"/>
        <w:rPr>
          <w:rFonts w:ascii="Arial" w:hAnsi="Arial"/>
          <w:color w:val="000000"/>
          <w:sz w:val="24"/>
          <w:szCs w:val="24"/>
        </w:rPr>
      </w:pPr>
      <w:r>
        <w:rPr>
          <w:rFonts w:ascii="Arial" w:hAnsi="Arial"/>
          <w:color w:val="000000"/>
          <w:sz w:val="24"/>
          <w:szCs w:val="24"/>
        </w:rPr>
        <w:t>Environmental crimes like fly-tipping harm wildlife, damage public spaces and cost taxpayers millions in clean-up efforts. The tougher fines, introduced by the government, aim to deter offenders and ensure those who disregard the law face serious consequences.  </w:t>
      </w:r>
    </w:p>
    <w:p>
      <w:pPr>
        <w:pStyle w:val="TableContents"/>
        <w:spacing w:before="0" w:after="240"/>
        <w:rPr>
          <w:rFonts w:ascii="Arial" w:hAnsi="Arial"/>
          <w:color w:val="000000"/>
          <w:sz w:val="24"/>
          <w:szCs w:val="24"/>
        </w:rPr>
      </w:pPr>
      <w:r>
        <w:rPr>
          <w:rFonts w:ascii="Arial" w:hAnsi="Arial"/>
          <w:color w:val="000000"/>
          <w:sz w:val="24"/>
          <w:szCs w:val="24"/>
        </w:rPr>
        <w:t>Key changes include: </w:t>
      </w:r>
    </w:p>
    <w:p>
      <w:pPr>
        <w:pStyle w:val="TableContents"/>
        <w:numPr>
          <w:ilvl w:val="0"/>
          <w:numId w:val="2"/>
        </w:numPr>
        <w:spacing w:before="0" w:after="240"/>
        <w:rPr>
          <w:rFonts w:ascii="Arial" w:hAnsi="Arial"/>
          <w:color w:val="000000"/>
          <w:sz w:val="24"/>
          <w:szCs w:val="24"/>
        </w:rPr>
      </w:pPr>
      <w:r>
        <w:rPr>
          <w:rFonts w:ascii="Arial" w:hAnsi="Arial"/>
          <w:b/>
          <w:bCs/>
          <w:color w:val="000000"/>
          <w:sz w:val="24"/>
          <w:szCs w:val="24"/>
        </w:rPr>
        <w:t>Householder duty of care breaches</w:t>
      </w:r>
      <w:r>
        <w:rPr>
          <w:rFonts w:ascii="Arial" w:hAnsi="Arial"/>
          <w:color w:val="000000"/>
          <w:sz w:val="24"/>
          <w:szCs w:val="24"/>
        </w:rPr>
        <w:t>: on-the-spot fines will rise from £300 to £600. </w:t>
      </w:r>
    </w:p>
    <w:p>
      <w:pPr>
        <w:pStyle w:val="TableContents"/>
        <w:numPr>
          <w:ilvl w:val="0"/>
          <w:numId w:val="3"/>
        </w:numPr>
        <w:spacing w:before="0" w:after="240"/>
        <w:rPr>
          <w:rFonts w:ascii="Arial" w:hAnsi="Arial"/>
          <w:color w:val="000000"/>
          <w:sz w:val="24"/>
          <w:szCs w:val="24"/>
        </w:rPr>
      </w:pPr>
      <w:r>
        <w:rPr>
          <w:rFonts w:ascii="Arial" w:hAnsi="Arial"/>
          <w:b/>
          <w:bCs/>
          <w:color w:val="000000"/>
          <w:sz w:val="24"/>
          <w:szCs w:val="24"/>
        </w:rPr>
        <w:t>Fly-tipping</w:t>
      </w:r>
      <w:r>
        <w:rPr>
          <w:rFonts w:ascii="Arial" w:hAnsi="Arial"/>
          <w:color w:val="000000"/>
          <w:sz w:val="24"/>
          <w:szCs w:val="24"/>
        </w:rPr>
        <w:t>: maximum fixed penalty notices will increase from £400 to £1,000. </w:t>
      </w:r>
    </w:p>
    <w:p>
      <w:pPr>
        <w:pStyle w:val="TableContents"/>
        <w:numPr>
          <w:ilvl w:val="0"/>
          <w:numId w:val="4"/>
        </w:numPr>
        <w:spacing w:before="0" w:after="240"/>
        <w:rPr>
          <w:rFonts w:ascii="Arial" w:hAnsi="Arial"/>
          <w:color w:val="000000"/>
          <w:sz w:val="24"/>
          <w:szCs w:val="24"/>
        </w:rPr>
      </w:pPr>
      <w:r>
        <w:rPr>
          <w:rFonts w:ascii="Arial" w:hAnsi="Arial"/>
          <w:b/>
          <w:bCs/>
          <w:color w:val="000000"/>
          <w:sz w:val="24"/>
          <w:szCs w:val="24"/>
        </w:rPr>
        <w:t>Littering and graffiti</w:t>
      </w:r>
      <w:r>
        <w:rPr>
          <w:rFonts w:ascii="Arial" w:hAnsi="Arial"/>
          <w:color w:val="000000"/>
          <w:sz w:val="24"/>
          <w:szCs w:val="24"/>
        </w:rPr>
        <w:t>: fines will rise from £80 to £500. </w:t>
      </w:r>
    </w:p>
    <w:p>
      <w:pPr>
        <w:pStyle w:val="TableContents"/>
        <w:spacing w:before="0" w:after="240"/>
        <w:rPr>
          <w:rFonts w:ascii="Arial" w:hAnsi="Arial"/>
          <w:color w:val="000000"/>
          <w:sz w:val="24"/>
          <w:szCs w:val="24"/>
        </w:rPr>
      </w:pPr>
      <w:r>
        <w:rPr>
          <w:rFonts w:ascii="Arial" w:hAnsi="Arial"/>
          <w:color w:val="000000"/>
          <w:sz w:val="24"/>
          <w:szCs w:val="24"/>
        </w:rPr>
        <w:t>Failure to pay these fines may lead to prosecution in court, which could result in an unlimited fine or even imprisonment for large-scale fly-tipping offences. </w:t>
      </w:r>
    </w:p>
    <w:p>
      <w:pPr>
        <w:pStyle w:val="TableContents"/>
        <w:spacing w:lineRule="auto" w:line="240" w:before="0" w:after="240"/>
        <w:rPr>
          <w:rFonts w:ascii="Arial" w:hAnsi="Arial"/>
          <w:color w:val="000000"/>
          <w:sz w:val="24"/>
          <w:szCs w:val="24"/>
        </w:rPr>
      </w:pPr>
      <w:r>
        <w:rPr>
          <w:rFonts w:ascii="Arial" w:hAnsi="Arial"/>
          <w:color w:val="000000"/>
          <w:sz w:val="24"/>
          <w:szCs w:val="24"/>
        </w:rPr>
        <w:t xml:space="preserve">As a reminder, fly-tipping can be reported to SODC’s Enviro-crime team via the website – </w:t>
      </w:r>
      <w:hyperlink r:id="rId7">
        <w:r>
          <w:rPr>
            <w:rStyle w:val="Hyperlink"/>
            <w:rFonts w:ascii="Arial" w:hAnsi="Arial"/>
            <w:sz w:val="24"/>
            <w:szCs w:val="24"/>
          </w:rPr>
          <w:t>https://southoxon.gov.uk/EnviroCrime</w:t>
        </w:r>
      </w:hyperlink>
      <w:r>
        <w:rPr>
          <w:rFonts w:ascii="Arial" w:hAnsi="Arial"/>
          <w:color w:val="000000"/>
          <w:sz w:val="24"/>
          <w:szCs w:val="24"/>
        </w:rPr>
        <w:t xml:space="preserve"> or by phone to Biffa on 03000 610610.</w:t>
      </w:r>
    </w:p>
    <w:sectPr>
      <w:type w:val="nextPage"/>
      <w:pgSz w:w="11906" w:h="16838"/>
      <w:pgMar w:left="1440" w:right="1440" w:gutter="0" w:header="0" w:top="720" w:footer="0" w:bottom="533"/>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Calibri">
    <w:charset w:val="00"/>
    <w:family w:val="swiss"/>
    <w:pitch w:val="variable"/>
  </w:font>
  <w:font w:name="Arial-BoldMT">
    <w:charset w:val="00"/>
    <w:family w:val="roman"/>
    <w:pitch w:val="variable"/>
  </w:font>
  <w:font w:name="SymbolMT">
    <w:charset w:val="00"/>
    <w:family w:val="roman"/>
    <w:pitch w:val="variable"/>
  </w:font>
  <w:font w:name="ArialMT">
    <w:charset w:val="00"/>
    <w:family w:val="roman"/>
    <w:pitch w:val="variable"/>
  </w:font>
  <w:font w:name="Liberation Mono">
    <w:altName w:val="Courier New"/>
    <w:charset w:val="00"/>
    <w:family w:val="auto"/>
    <w:pitch w:val="variable"/>
  </w:font>
  <w:font w:name="Liberation Sans">
    <w:altName w:val="Arial"/>
    <w:charset w:val="00"/>
    <w:family w:val="roman"/>
    <w:pitch w:val="variable"/>
  </w:font>
  <w:font w:name="Consolas">
    <w:charset w:val="00"/>
    <w:family w:val="auto"/>
    <w:pitch w:val="variable"/>
  </w:font>
  <w:font w:name="Arial">
    <w:charset w:val="01"/>
    <w:family w:val="swiss"/>
    <w:pitch w:val="variable"/>
  </w:font>
  <w:font w:name="Arial">
    <w:altName w:val="Helvetica Neue"/>
    <w:charset w:val="00"/>
    <w:family w:val="auto"/>
    <w:pitch w:val="default"/>
  </w:font>
  <w:font w:name="Arial">
    <w:altName w:val="sans-serif"/>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1134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1152"/>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c01152"/>
    <w:pPr>
      <w:keepNext w:val="true"/>
      <w:keepLines/>
      <w:spacing w:lineRule="auto" w:line="240" w:before="400" w:after="40"/>
      <w:outlineLvl w:val="0"/>
    </w:pPr>
    <w:rPr>
      <w:rFonts w:ascii="Calibri Light" w:hAnsi="Calibri Light" w:eastAsia="" w:cs="" w:asciiTheme="majorHAnsi" w:cstheme="majorBidi" w:eastAsiaTheme="majorEastAsia" w:hAnsiTheme="majorHAnsi"/>
      <w:color w:themeColor="accent1" w:themeShade="80" w:val="0B5101"/>
      <w:sz w:val="36"/>
      <w:szCs w:val="36"/>
    </w:rPr>
  </w:style>
  <w:style w:type="paragraph" w:styleId="Heading2">
    <w:name w:val="heading 2"/>
    <w:basedOn w:val="Normal"/>
    <w:next w:val="Normal"/>
    <w:link w:val="Heading2Char"/>
    <w:uiPriority w:val="9"/>
    <w:unhideWhenUsed/>
    <w:qFormat/>
    <w:rsid w:val="00c01152"/>
    <w:pPr>
      <w:keepNext w:val="true"/>
      <w:keepLines/>
      <w:spacing w:lineRule="auto" w:line="240" w:before="40" w:after="0"/>
      <w:outlineLvl w:val="1"/>
    </w:pPr>
    <w:rPr>
      <w:rFonts w:ascii="Calibri Light" w:hAnsi="Calibri Light" w:eastAsia="" w:cs="" w:asciiTheme="majorHAnsi" w:cstheme="majorBidi" w:eastAsiaTheme="majorEastAsia" w:hAnsiTheme="majorHAnsi"/>
      <w:color w:themeColor="accent1" w:themeShade="bf" w:val="117A02"/>
      <w:sz w:val="32"/>
      <w:szCs w:val="32"/>
    </w:rPr>
  </w:style>
  <w:style w:type="paragraph" w:styleId="Heading3">
    <w:name w:val="heading 3"/>
    <w:basedOn w:val="Normal"/>
    <w:next w:val="Normal"/>
    <w:link w:val="Heading3Char"/>
    <w:uiPriority w:val="9"/>
    <w:semiHidden/>
    <w:unhideWhenUsed/>
    <w:qFormat/>
    <w:rsid w:val="00c01152"/>
    <w:pPr>
      <w:keepNext w:val="true"/>
      <w:keepLines/>
      <w:spacing w:lineRule="auto" w:line="240" w:before="40" w:after="0"/>
      <w:outlineLvl w:val="2"/>
    </w:pPr>
    <w:rPr>
      <w:rFonts w:ascii="Calibri Light" w:hAnsi="Calibri Light" w:eastAsia="" w:cs="" w:asciiTheme="majorHAnsi" w:cstheme="majorBidi" w:eastAsiaTheme="majorEastAsia" w:hAnsiTheme="majorHAnsi"/>
      <w:color w:themeColor="accent1" w:themeShade="bf" w:val="117A02"/>
      <w:sz w:val="28"/>
      <w:szCs w:val="28"/>
    </w:rPr>
  </w:style>
  <w:style w:type="paragraph" w:styleId="Heading4">
    <w:name w:val="heading 4"/>
    <w:basedOn w:val="Normal"/>
    <w:next w:val="Normal"/>
    <w:link w:val="Heading4Char"/>
    <w:uiPriority w:val="9"/>
    <w:semiHidden/>
    <w:unhideWhenUsed/>
    <w:qFormat/>
    <w:rsid w:val="00c01152"/>
    <w:pPr>
      <w:keepNext w:val="true"/>
      <w:keepLines/>
      <w:spacing w:before="40" w:after="0"/>
      <w:outlineLvl w:val="3"/>
    </w:pPr>
    <w:rPr>
      <w:rFonts w:ascii="Calibri Light" w:hAnsi="Calibri Light" w:eastAsia="" w:cs="" w:asciiTheme="majorHAnsi" w:cstheme="majorBidi" w:eastAsiaTheme="majorEastAsia" w:hAnsiTheme="majorHAnsi"/>
      <w:color w:themeColor="accent1" w:themeShade="bf" w:val="117A02"/>
      <w:sz w:val="24"/>
      <w:szCs w:val="24"/>
    </w:rPr>
  </w:style>
  <w:style w:type="paragraph" w:styleId="Heading5">
    <w:name w:val="heading 5"/>
    <w:basedOn w:val="Normal"/>
    <w:next w:val="Normal"/>
    <w:link w:val="Heading5Char"/>
    <w:uiPriority w:val="9"/>
    <w:semiHidden/>
    <w:unhideWhenUsed/>
    <w:qFormat/>
    <w:rsid w:val="00c01152"/>
    <w:pPr>
      <w:keepNext w:val="true"/>
      <w:keepLines/>
      <w:spacing w:before="40" w:after="0"/>
      <w:outlineLvl w:val="4"/>
    </w:pPr>
    <w:rPr>
      <w:rFonts w:ascii="Calibri Light" w:hAnsi="Calibri Light" w:eastAsia="" w:cs="" w:asciiTheme="majorHAnsi" w:cstheme="majorBidi" w:eastAsiaTheme="majorEastAsia" w:hAnsiTheme="majorHAnsi"/>
      <w:caps/>
      <w:color w:themeColor="accent1" w:themeShade="bf" w:val="117A02"/>
    </w:rPr>
  </w:style>
  <w:style w:type="paragraph" w:styleId="Heading6">
    <w:name w:val="heading 6"/>
    <w:basedOn w:val="Normal"/>
    <w:next w:val="Normal"/>
    <w:link w:val="Heading6Char"/>
    <w:uiPriority w:val="9"/>
    <w:semiHidden/>
    <w:unhideWhenUsed/>
    <w:qFormat/>
    <w:rsid w:val="00c01152"/>
    <w:pPr>
      <w:keepNext w:val="true"/>
      <w:keepLines/>
      <w:spacing w:before="40" w:after="0"/>
      <w:outlineLvl w:val="5"/>
    </w:pPr>
    <w:rPr>
      <w:rFonts w:ascii="Calibri Light" w:hAnsi="Calibri Light" w:eastAsia="" w:cs="" w:asciiTheme="majorHAnsi" w:cstheme="majorBidi" w:eastAsiaTheme="majorEastAsia" w:hAnsiTheme="majorHAnsi"/>
      <w:i/>
      <w:iCs/>
      <w:caps/>
      <w:color w:themeColor="accent1" w:themeShade="80" w:val="0B5101"/>
    </w:rPr>
  </w:style>
  <w:style w:type="paragraph" w:styleId="Heading7">
    <w:name w:val="heading 7"/>
    <w:basedOn w:val="Normal"/>
    <w:next w:val="Normal"/>
    <w:link w:val="Heading7Char"/>
    <w:uiPriority w:val="9"/>
    <w:semiHidden/>
    <w:unhideWhenUsed/>
    <w:qFormat/>
    <w:rsid w:val="00c01152"/>
    <w:pPr>
      <w:keepNext w:val="true"/>
      <w:keepLines/>
      <w:spacing w:before="40" w:after="0"/>
      <w:outlineLvl w:val="6"/>
    </w:pPr>
    <w:rPr>
      <w:rFonts w:ascii="Calibri Light" w:hAnsi="Calibri Light" w:eastAsia="" w:cs="" w:asciiTheme="majorHAnsi" w:cstheme="majorBidi" w:eastAsiaTheme="majorEastAsia" w:hAnsiTheme="majorHAnsi"/>
      <w:b/>
      <w:bCs/>
      <w:color w:themeColor="accent1" w:themeShade="80" w:val="0B5101"/>
    </w:rPr>
  </w:style>
  <w:style w:type="paragraph" w:styleId="Heading8">
    <w:name w:val="heading 8"/>
    <w:basedOn w:val="Normal"/>
    <w:next w:val="Normal"/>
    <w:link w:val="Heading8Char"/>
    <w:uiPriority w:val="9"/>
    <w:semiHidden/>
    <w:unhideWhenUsed/>
    <w:qFormat/>
    <w:rsid w:val="00c01152"/>
    <w:pPr>
      <w:keepNext w:val="true"/>
      <w:keepLines/>
      <w:spacing w:before="40" w:after="0"/>
      <w:outlineLvl w:val="7"/>
    </w:pPr>
    <w:rPr>
      <w:rFonts w:ascii="Calibri Light" w:hAnsi="Calibri Light" w:eastAsia="" w:cs="" w:asciiTheme="majorHAnsi" w:cstheme="majorBidi" w:eastAsiaTheme="majorEastAsia" w:hAnsiTheme="majorHAnsi"/>
      <w:b/>
      <w:bCs/>
      <w:i/>
      <w:iCs/>
      <w:color w:themeColor="accent1" w:themeShade="80" w:val="0B5101"/>
    </w:rPr>
  </w:style>
  <w:style w:type="paragraph" w:styleId="Heading9">
    <w:name w:val="heading 9"/>
    <w:basedOn w:val="Normal"/>
    <w:next w:val="Normal"/>
    <w:link w:val="Heading9Char"/>
    <w:uiPriority w:val="9"/>
    <w:semiHidden/>
    <w:unhideWhenUsed/>
    <w:qFormat/>
    <w:rsid w:val="00c01152"/>
    <w:pPr>
      <w:keepNext w:val="true"/>
      <w:keepLines/>
      <w:spacing w:before="40" w:after="0"/>
      <w:outlineLvl w:val="8"/>
    </w:pPr>
    <w:rPr>
      <w:rFonts w:ascii="Calibri Light" w:hAnsi="Calibri Light" w:eastAsia="" w:cs="" w:asciiTheme="majorHAnsi" w:cstheme="majorBidi" w:eastAsiaTheme="majorEastAsia" w:hAnsiTheme="majorHAnsi"/>
      <w:i/>
      <w:iCs/>
      <w:color w:themeColor="accent1" w:themeShade="80" w:val="0B5101"/>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8e3856"/>
    <w:rPr>
      <w:color w:val="0563C1"/>
      <w:u w:val="single"/>
    </w:rPr>
  </w:style>
  <w:style w:type="character" w:styleId="UnresolvedMention">
    <w:name w:val="Unresolved Mention"/>
    <w:basedOn w:val="DefaultParagraphFont"/>
    <w:uiPriority w:val="99"/>
    <w:semiHidden/>
    <w:unhideWhenUsed/>
    <w:qFormat/>
    <w:rsid w:val="00831011"/>
    <w:rPr>
      <w:color w:val="605E5C"/>
      <w:shd w:fill="E1DFDD" w:val="clear"/>
    </w:rPr>
  </w:style>
  <w:style w:type="character" w:styleId="FollowedHyperlink">
    <w:name w:val="FollowedHyperlink"/>
    <w:basedOn w:val="DefaultParagraphFont"/>
    <w:uiPriority w:val="99"/>
    <w:semiHidden/>
    <w:unhideWhenUsed/>
    <w:rsid w:val="005e0d1a"/>
    <w:rPr>
      <w:color w:themeColor="followedHyperlink" w:val="551A8B"/>
      <w:u w:val="single"/>
    </w:rPr>
  </w:style>
  <w:style w:type="character" w:styleId="Bullets" w:customStyle="1">
    <w:name w:val="Bullets"/>
    <w:qFormat/>
    <w:rPr>
      <w:rFonts w:ascii="OpenSymbol" w:hAnsi="OpenSymbol" w:eastAsia="OpenSymbol" w:cs="OpenSymbol"/>
    </w:rPr>
  </w:style>
  <w:style w:type="character" w:styleId="BodyTextChar" w:customStyle="1">
    <w:name w:val="Body Text Char"/>
    <w:basedOn w:val="DefaultParagraphFont"/>
    <w:qFormat/>
    <w:rsid w:val="006767e3"/>
    <w:rPr>
      <w:sz w:val="22"/>
    </w:rPr>
  </w:style>
  <w:style w:type="character" w:styleId="PlainTextChar" w:customStyle="1">
    <w:name w:val="Plain Text Char"/>
    <w:basedOn w:val="DefaultParagraphFont"/>
    <w:link w:val="PlainText"/>
    <w:uiPriority w:val="99"/>
    <w:semiHidden/>
    <w:qFormat/>
    <w:rsid w:val="00393964"/>
    <w:rPr>
      <w:rFonts w:ascii="Calibri" w:hAnsi="Calibri"/>
      <w:sz w:val="22"/>
      <w:szCs w:val="21"/>
    </w:rPr>
  </w:style>
  <w:style w:type="character" w:styleId="Heading1Char" w:customStyle="1">
    <w:name w:val="Heading 1 Char"/>
    <w:basedOn w:val="DefaultParagraphFont"/>
    <w:link w:val="Heading1"/>
    <w:uiPriority w:val="9"/>
    <w:qFormat/>
    <w:rsid w:val="00c01152"/>
    <w:rPr>
      <w:rFonts w:ascii="Calibri Light" w:hAnsi="Calibri Light" w:eastAsia="" w:cs="" w:asciiTheme="majorHAnsi" w:cstheme="majorBidi" w:eastAsiaTheme="majorEastAsia" w:hAnsiTheme="majorHAnsi"/>
      <w:color w:themeColor="accent1" w:themeShade="80" w:val="0B5101"/>
      <w:sz w:val="36"/>
      <w:szCs w:val="36"/>
    </w:rPr>
  </w:style>
  <w:style w:type="character" w:styleId="Heading2Char" w:customStyle="1">
    <w:name w:val="Heading 2 Char"/>
    <w:basedOn w:val="DefaultParagraphFont"/>
    <w:link w:val="Heading2"/>
    <w:uiPriority w:val="9"/>
    <w:qFormat/>
    <w:rsid w:val="00c01152"/>
    <w:rPr>
      <w:rFonts w:ascii="Calibri Light" w:hAnsi="Calibri Light" w:eastAsia="" w:cs="" w:asciiTheme="majorHAnsi" w:cstheme="majorBidi" w:eastAsiaTheme="majorEastAsia" w:hAnsiTheme="majorHAnsi"/>
      <w:color w:themeColor="accent1" w:themeShade="bf" w:val="117A02"/>
      <w:sz w:val="32"/>
      <w:szCs w:val="32"/>
    </w:rPr>
  </w:style>
  <w:style w:type="character" w:styleId="Heading3Char" w:customStyle="1">
    <w:name w:val="Heading 3 Char"/>
    <w:basedOn w:val="DefaultParagraphFont"/>
    <w:link w:val="Heading3"/>
    <w:uiPriority w:val="9"/>
    <w:semiHidden/>
    <w:qFormat/>
    <w:rsid w:val="00c01152"/>
    <w:rPr>
      <w:rFonts w:ascii="Calibri Light" w:hAnsi="Calibri Light" w:eastAsia="" w:cs="" w:asciiTheme="majorHAnsi" w:cstheme="majorBidi" w:eastAsiaTheme="majorEastAsia" w:hAnsiTheme="majorHAnsi"/>
      <w:color w:themeColor="accent1" w:themeShade="bf" w:val="117A02"/>
      <w:sz w:val="28"/>
      <w:szCs w:val="28"/>
    </w:rPr>
  </w:style>
  <w:style w:type="character" w:styleId="Heading4Char" w:customStyle="1">
    <w:name w:val="Heading 4 Char"/>
    <w:basedOn w:val="DefaultParagraphFont"/>
    <w:link w:val="Heading4"/>
    <w:uiPriority w:val="9"/>
    <w:semiHidden/>
    <w:qFormat/>
    <w:rsid w:val="00c01152"/>
    <w:rPr>
      <w:rFonts w:ascii="Calibri Light" w:hAnsi="Calibri Light" w:eastAsia="" w:cs="" w:asciiTheme="majorHAnsi" w:cstheme="majorBidi" w:eastAsiaTheme="majorEastAsia" w:hAnsiTheme="majorHAnsi"/>
      <w:color w:themeColor="accent1" w:themeShade="bf" w:val="117A02"/>
      <w:sz w:val="24"/>
      <w:szCs w:val="24"/>
    </w:rPr>
  </w:style>
  <w:style w:type="character" w:styleId="Heading5Char" w:customStyle="1">
    <w:name w:val="Heading 5 Char"/>
    <w:basedOn w:val="DefaultParagraphFont"/>
    <w:link w:val="Heading5"/>
    <w:uiPriority w:val="9"/>
    <w:semiHidden/>
    <w:qFormat/>
    <w:rsid w:val="00c01152"/>
    <w:rPr>
      <w:rFonts w:ascii="Calibri Light" w:hAnsi="Calibri Light" w:eastAsia="" w:cs="" w:asciiTheme="majorHAnsi" w:cstheme="majorBidi" w:eastAsiaTheme="majorEastAsia" w:hAnsiTheme="majorHAnsi"/>
      <w:caps/>
      <w:color w:themeColor="accent1" w:themeShade="bf" w:val="117A02"/>
    </w:rPr>
  </w:style>
  <w:style w:type="character" w:styleId="Heading6Char" w:customStyle="1">
    <w:name w:val="Heading 6 Char"/>
    <w:basedOn w:val="DefaultParagraphFont"/>
    <w:link w:val="Heading6"/>
    <w:uiPriority w:val="9"/>
    <w:semiHidden/>
    <w:qFormat/>
    <w:rsid w:val="00c01152"/>
    <w:rPr>
      <w:rFonts w:ascii="Calibri Light" w:hAnsi="Calibri Light" w:eastAsia="" w:cs="" w:asciiTheme="majorHAnsi" w:cstheme="majorBidi" w:eastAsiaTheme="majorEastAsia" w:hAnsiTheme="majorHAnsi"/>
      <w:i/>
      <w:iCs/>
      <w:caps/>
      <w:color w:themeColor="accent1" w:themeShade="80" w:val="0B5101"/>
    </w:rPr>
  </w:style>
  <w:style w:type="character" w:styleId="Heading7Char" w:customStyle="1">
    <w:name w:val="Heading 7 Char"/>
    <w:basedOn w:val="DefaultParagraphFont"/>
    <w:link w:val="Heading7"/>
    <w:uiPriority w:val="9"/>
    <w:semiHidden/>
    <w:qFormat/>
    <w:rsid w:val="00c01152"/>
    <w:rPr>
      <w:rFonts w:ascii="Calibri Light" w:hAnsi="Calibri Light" w:eastAsia="" w:cs="" w:asciiTheme="majorHAnsi" w:cstheme="majorBidi" w:eastAsiaTheme="majorEastAsia" w:hAnsiTheme="majorHAnsi"/>
      <w:b/>
      <w:bCs/>
      <w:color w:themeColor="accent1" w:themeShade="80" w:val="0B5101"/>
    </w:rPr>
  </w:style>
  <w:style w:type="character" w:styleId="Heading8Char" w:customStyle="1">
    <w:name w:val="Heading 8 Char"/>
    <w:basedOn w:val="DefaultParagraphFont"/>
    <w:link w:val="Heading8"/>
    <w:uiPriority w:val="9"/>
    <w:semiHidden/>
    <w:qFormat/>
    <w:rsid w:val="00c01152"/>
    <w:rPr>
      <w:rFonts w:ascii="Calibri Light" w:hAnsi="Calibri Light" w:eastAsia="" w:cs="" w:asciiTheme="majorHAnsi" w:cstheme="majorBidi" w:eastAsiaTheme="majorEastAsia" w:hAnsiTheme="majorHAnsi"/>
      <w:b/>
      <w:bCs/>
      <w:i/>
      <w:iCs/>
      <w:color w:themeColor="accent1" w:themeShade="80" w:val="0B5101"/>
    </w:rPr>
  </w:style>
  <w:style w:type="character" w:styleId="Heading9Char" w:customStyle="1">
    <w:name w:val="Heading 9 Char"/>
    <w:basedOn w:val="DefaultParagraphFont"/>
    <w:link w:val="Heading9"/>
    <w:uiPriority w:val="9"/>
    <w:semiHidden/>
    <w:qFormat/>
    <w:rsid w:val="00c01152"/>
    <w:rPr>
      <w:rFonts w:ascii="Calibri Light" w:hAnsi="Calibri Light" w:eastAsia="" w:cs="" w:asciiTheme="majorHAnsi" w:cstheme="majorBidi" w:eastAsiaTheme="majorEastAsia" w:hAnsiTheme="majorHAnsi"/>
      <w:i/>
      <w:iCs/>
      <w:color w:themeColor="accent1" w:themeShade="80" w:val="0B5101"/>
    </w:rPr>
  </w:style>
  <w:style w:type="character" w:styleId="TitleChar" w:customStyle="1">
    <w:name w:val="Title Char"/>
    <w:basedOn w:val="DefaultParagraphFont"/>
    <w:link w:val="Title"/>
    <w:uiPriority w:val="10"/>
    <w:qFormat/>
    <w:rsid w:val="00c01152"/>
    <w:rPr>
      <w:rFonts w:ascii="Calibri Light" w:hAnsi="Calibri Light" w:eastAsia="" w:cs="" w:asciiTheme="majorHAnsi" w:cstheme="majorBidi" w:eastAsiaTheme="majorEastAsia" w:hAnsiTheme="majorHAnsi"/>
      <w:caps/>
      <w:color w:themeColor="text2" w:val="000000"/>
      <w:spacing w:val="-15"/>
      <w:sz w:val="72"/>
      <w:szCs w:val="72"/>
    </w:rPr>
  </w:style>
  <w:style w:type="character" w:styleId="SubtitleChar" w:customStyle="1">
    <w:name w:val="Subtitle Char"/>
    <w:basedOn w:val="DefaultParagraphFont"/>
    <w:link w:val="Subtitle"/>
    <w:uiPriority w:val="11"/>
    <w:qFormat/>
    <w:rsid w:val="00c01152"/>
    <w:rPr>
      <w:rFonts w:ascii="Calibri Light" w:hAnsi="Calibri Light" w:eastAsia="" w:cs="" w:asciiTheme="majorHAnsi" w:cstheme="majorBidi" w:eastAsiaTheme="majorEastAsia" w:hAnsiTheme="majorHAnsi"/>
      <w:color w:themeColor="accent1" w:val="18A303"/>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styleId="QuoteChar" w:customStyle="1">
    <w:name w:val="Quote Char"/>
    <w:basedOn w:val="DefaultParagraphFont"/>
    <w:link w:val="Quote"/>
    <w:uiPriority w:val="29"/>
    <w:qFormat/>
    <w:rsid w:val="00c01152"/>
    <w:rPr>
      <w:color w:themeColor="text2" w:val="000000"/>
      <w:sz w:val="24"/>
      <w:szCs w:val="24"/>
    </w:rPr>
  </w:style>
  <w:style w:type="character" w:styleId="IntenseQuoteChar" w:customStyle="1">
    <w:name w:val="Intense Quote Char"/>
    <w:basedOn w:val="DefaultParagraphFont"/>
    <w:link w:val="IntenseQuote"/>
    <w:uiPriority w:val="30"/>
    <w:qFormat/>
    <w:rsid w:val="00c01152"/>
    <w:rPr>
      <w:rFonts w:ascii="Calibri Light" w:hAnsi="Calibri Light" w:eastAsia="" w:cs="" w:asciiTheme="majorHAnsi" w:cstheme="majorBidi" w:eastAsiaTheme="majorEastAsia" w:hAnsiTheme="majorHAnsi"/>
      <w:color w:themeColor="text2" w:val="000000"/>
      <w:spacing w:val="-6"/>
      <w:sz w:val="32"/>
      <w:szCs w:val="32"/>
    </w:rPr>
  </w:style>
  <w:style w:type="character" w:styleId="SubtleEmphasis">
    <w:name w:val="Subtle Emphasis"/>
    <w:basedOn w:val="DefaultParagraphFont"/>
    <w:uiPriority w:val="19"/>
    <w:qFormat/>
    <w:rsid w:val="00c01152"/>
    <w:rPr>
      <w:i/>
      <w:iCs/>
      <w:color w:themeColor="text1" w:themeTint="a6" w:val="595959"/>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themeColor="text1" w:themeTint="a6" w:val="595959"/>
      <w:u w:val="none" w:color="7F7F7F"/>
    </w:rPr>
  </w:style>
  <w:style w:type="character" w:styleId="IntenseReference">
    <w:name w:val="Intense Reference"/>
    <w:basedOn w:val="DefaultParagraphFont"/>
    <w:uiPriority w:val="32"/>
    <w:qFormat/>
    <w:rsid w:val="00c01152"/>
    <w:rPr>
      <w:b/>
      <w:bCs/>
      <w:smallCaps/>
      <w:color w:themeColor="text2" w:val="000000"/>
      <w:u w:val="single"/>
    </w:rPr>
  </w:style>
  <w:style w:type="character" w:styleId="BookTitle">
    <w:name w:val="Book Title"/>
    <w:basedOn w:val="DefaultParagraphFont"/>
    <w:uiPriority w:val="33"/>
    <w:qFormat/>
    <w:rsid w:val="00c01152"/>
    <w:rPr>
      <w:b/>
      <w:bCs/>
      <w:smallCaps/>
      <w:spacing w:val="10"/>
    </w:rPr>
  </w:style>
  <w:style w:type="character" w:styleId="apple-converted-space" w:customStyle="1">
    <w:name w:val="apple-converted-space"/>
    <w:basedOn w:val="DefaultParagraphFont"/>
    <w:qFormat/>
    <w:rsid w:val="00ce50fa"/>
    <w:rPr/>
  </w:style>
  <w:style w:type="character" w:styleId="fontstyle01" w:customStyle="1">
    <w:name w:val="fontstyle01"/>
    <w:basedOn w:val="DefaultParagraphFont"/>
    <w:qFormat/>
    <w:rsid w:val="007e61ef"/>
    <w:rPr>
      <w:rFonts w:ascii="Arial-BoldMT" w:hAnsi="Arial-BoldMT"/>
      <w:b/>
      <w:bCs/>
      <w:i w:val="false"/>
      <w:iCs w:val="false"/>
      <w:color w:val="000000"/>
      <w:sz w:val="22"/>
      <w:szCs w:val="22"/>
    </w:rPr>
  </w:style>
  <w:style w:type="character" w:styleId="fontstyle21" w:customStyle="1">
    <w:name w:val="fontstyle21"/>
    <w:basedOn w:val="DefaultParagraphFont"/>
    <w:qFormat/>
    <w:rsid w:val="007e61ef"/>
    <w:rPr>
      <w:rFonts w:ascii="SymbolMT" w:hAnsi="SymbolMT"/>
      <w:b w:val="false"/>
      <w:bCs w:val="false"/>
      <w:i w:val="false"/>
      <w:iCs w:val="false"/>
      <w:color w:val="000000"/>
      <w:sz w:val="22"/>
      <w:szCs w:val="22"/>
    </w:rPr>
  </w:style>
  <w:style w:type="character" w:styleId="fontstyle31" w:customStyle="1">
    <w:name w:val="fontstyle31"/>
    <w:basedOn w:val="DefaultParagraphFont"/>
    <w:qFormat/>
    <w:rsid w:val="007e61ef"/>
    <w:rPr>
      <w:rFonts w:ascii="ArialMT" w:hAnsi="ArialMT"/>
      <w:b w:val="false"/>
      <w:bCs w:val="false"/>
      <w:i w:val="false"/>
      <w:iCs w:val="false"/>
      <w:color w:val="000000"/>
      <w:sz w:val="22"/>
      <w:szCs w:val="22"/>
    </w:rPr>
  </w:style>
  <w:style w:type="character" w:styleId="StrongEmphasis" w:customStyle="1">
    <w:name w:val="Strong Emphasis"/>
    <w:qFormat/>
    <w:rsid w:val="0084745e"/>
    <w:rPr>
      <w:b/>
      <w:bCs/>
    </w:rPr>
  </w:style>
  <w:style w:type="character" w:styleId="mark1frtqk88x" w:customStyle="1">
    <w:name w:val="mark1frtqk88x"/>
    <w:basedOn w:val="DefaultParagraphFont"/>
    <w:qFormat/>
    <w:rsid w:val="0084745e"/>
    <w:rPr/>
  </w:style>
  <w:style w:type="character" w:styleId="normaltextrun" w:customStyle="1">
    <w:name w:val="normaltextrun"/>
    <w:basedOn w:val="DefaultParagraphFont"/>
    <w:qFormat/>
    <w:rsid w:val="0084745e"/>
    <w:rPr/>
  </w:style>
  <w:style w:type="character" w:styleId="contentpasted0" w:customStyle="1">
    <w:name w:val="contentpasted0"/>
    <w:basedOn w:val="DefaultParagraphFont"/>
    <w:qFormat/>
    <w:rsid w:val="00ab20bb"/>
    <w:rPr/>
  </w:style>
  <w:style w:type="character" w:styleId="contentpasted1" w:customStyle="1">
    <w:name w:val="contentpasted1"/>
    <w:basedOn w:val="DefaultParagraphFont"/>
    <w:qFormat/>
    <w:rsid w:val="00d908a1"/>
    <w:rPr/>
  </w:style>
  <w:style w:type="character" w:styleId="xxxxcontentpasted0" w:customStyle="1">
    <w:name w:val="x_x_x_x_contentpasted0"/>
    <w:basedOn w:val="DefaultParagraphFont"/>
    <w:qFormat/>
    <w:rsid w:val="009f3bd7"/>
    <w:rPr/>
  </w:style>
  <w:style w:type="character" w:styleId="xxxxcontentpasted1" w:customStyle="1">
    <w:name w:val="x_x_x_x_contentpasted1"/>
    <w:basedOn w:val="DefaultParagraphFont"/>
    <w:qFormat/>
    <w:rsid w:val="009f3bd7"/>
    <w:rPr/>
  </w:style>
  <w:style w:type="character" w:styleId="ui-provider" w:customStyle="1">
    <w:name w:val="ui-provider"/>
    <w:basedOn w:val="DefaultParagraphFont"/>
    <w:qFormat/>
    <w:rsid w:val="00732c57"/>
    <w:rPr/>
  </w:style>
  <w:style w:type="character" w:styleId="xcontentpasted0" w:customStyle="1">
    <w:name w:val="x_contentpasted0"/>
    <w:basedOn w:val="DefaultParagraphFont"/>
    <w:qFormat/>
    <w:rsid w:val="002c24f5"/>
    <w:rPr/>
  </w:style>
  <w:style w:type="character" w:styleId="contentpasted01" w:customStyle="1">
    <w:name w:val="contentpasted01"/>
    <w:basedOn w:val="DefaultParagraphFont"/>
    <w:qFormat/>
    <w:rsid w:val="00ad7ccc"/>
    <w:rPr/>
  </w:style>
  <w:style w:type="character" w:styleId="wiseone-analysis-result" w:customStyle="1">
    <w:name w:val="wiseone-analysis-result"/>
    <w:basedOn w:val="DefaultParagraphFont"/>
    <w:qFormat/>
    <w:rsid w:val="00ab23ad"/>
    <w:rPr/>
  </w:style>
  <w:style w:type="character" w:styleId="FootnoteCharacters" w:customStyle="1">
    <w:name w:val="Footnote Characters"/>
    <w:qFormat/>
    <w:rPr>
      <w:vertAlign w:val="superscript"/>
    </w:rPr>
  </w:style>
  <w:style w:type="character" w:styleId="PageNumber">
    <w:name w:val="page number"/>
    <w:rPr/>
  </w:style>
  <w:style w:type="character" w:styleId="CaptionCharacters" w:customStyle="1">
    <w:name w:val="Caption Characters"/>
    <w:qFormat/>
    <w:rPr/>
  </w:style>
  <w:style w:type="character" w:styleId="DropCaps" w:customStyle="1">
    <w:name w:val="Drop Caps"/>
    <w:qFormat/>
    <w:rPr/>
  </w:style>
  <w:style w:type="character" w:styleId="NumberingSymbols" w:customStyle="1">
    <w:name w:val="Numbering Symbols"/>
    <w:qFormat/>
    <w:rPr/>
  </w:style>
  <w:style w:type="character" w:styleId="Placeholder" w:customStyle="1">
    <w:name w:val="Placeholder"/>
    <w:qFormat/>
    <w:rPr>
      <w:smallCaps/>
      <w:color w:val="008080"/>
      <w:u w:val="dotted"/>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LineNumber">
    <w:name w:val="line number"/>
    <w:rPr/>
  </w:style>
  <w:style w:type="character" w:styleId="MainIndexEntry" w:customStyle="1">
    <w:name w:val="Main Index Entry"/>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Rubies" w:customStyle="1">
    <w:name w:val="Rubies"/>
    <w:qFormat/>
    <w:rPr>
      <w:sz w:val="12"/>
      <w:szCs w:val="12"/>
      <w:u w:val="none"/>
      <w:em w:val="none"/>
    </w:rPr>
  </w:style>
  <w:style w:type="character" w:styleId="VerticalNumberingSymbols" w:customStyle="1">
    <w:name w:val="Vertical Numbering Symbols"/>
    <w:qFormat/>
    <w:rPr>
      <w:eastAsianLayout w:vert="true"/>
    </w:rPr>
  </w:style>
  <w:style w:type="character" w:styleId="Quotation" w:customStyle="1">
    <w:name w:val="Quotation"/>
    <w:qFormat/>
    <w:rPr>
      <w:i/>
      <w:iCs/>
    </w:rPr>
  </w:style>
  <w:style w:type="character" w:styleId="SourceText" w:customStyle="1">
    <w:name w:val="Source Text"/>
    <w:qFormat/>
    <w:rPr>
      <w:rFonts w:ascii="Liberation Mono" w:hAnsi="Liberation Mono" w:eastAsia="Liberation Mono" w:cs="Liberation Mono"/>
    </w:rPr>
  </w:style>
  <w:style w:type="character" w:styleId="Example" w:customStyle="1">
    <w:name w:val="Example"/>
    <w:qFormat/>
    <w:rPr>
      <w:rFonts w:ascii="Liberation Mono" w:hAnsi="Liberation Mono" w:eastAsia="Liberation Mono" w:cs="Liberation Mono"/>
    </w:rPr>
  </w:style>
  <w:style w:type="character" w:styleId="UserEntry" w:customStyle="1">
    <w:name w:val="User Entry"/>
    <w:qFormat/>
    <w:rPr>
      <w:rFonts w:ascii="Liberation Mono" w:hAnsi="Liberation Mono" w:eastAsia="Liberation Mono" w:cs="Liberation Mono"/>
    </w:rPr>
  </w:style>
  <w:style w:type="character" w:styleId="Variable" w:customStyle="1">
    <w:name w:val="Variable"/>
    <w:qFormat/>
    <w:rPr>
      <w:i/>
      <w:iCs/>
    </w:rPr>
  </w:style>
  <w:style w:type="character" w:styleId="Definition" w:customStyle="1">
    <w:name w:val="Definition"/>
    <w:qFormat/>
    <w:rPr/>
  </w:style>
  <w:style w:type="character" w:styleId="Teletype" w:customStyle="1">
    <w:name w:val="Teletype"/>
    <w:qFormat/>
    <w:rPr>
      <w:rFonts w:ascii="Liberation Mono" w:hAnsi="Liberation Mono" w:eastAsia="Liberation Mono" w:cs="Liberation Mono"/>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spacing w:lineRule="auto" w:line="276"/>
    </w:pPr>
    <w:rPr/>
  </w:style>
  <w:style w:type="paragraph" w:styleId="List">
    <w:name w:val="List"/>
    <w:basedOn w:val="BodyText"/>
    <w:pPr/>
    <w:rPr>
      <w:rFonts w:cs="Arial"/>
    </w:rPr>
  </w:style>
  <w:style w:type="paragraph" w:styleId="Caption">
    <w:name w:val="caption"/>
    <w:basedOn w:val="Normal"/>
    <w:next w:val="Normal"/>
    <w:uiPriority w:val="35"/>
    <w:unhideWhenUsed/>
    <w:qFormat/>
    <w:rsid w:val="00c01152"/>
    <w:pPr>
      <w:spacing w:lineRule="auto" w:line="240"/>
    </w:pPr>
    <w:rPr>
      <w:b/>
      <w:bCs/>
      <w:smallCaps/>
      <w:color w:themeColor="text2" w:val="000000"/>
    </w:rPr>
  </w:style>
  <w:style w:type="paragraph" w:styleId="Index" w:customStyle="1">
    <w:name w:val="Index"/>
    <w:basedOn w:val="Normal"/>
    <w:qFormat/>
    <w:pPr>
      <w:suppressLineNumbers/>
    </w:pPr>
    <w:rPr>
      <w:rFonts w:cs="Arial"/>
    </w:rPr>
  </w:style>
  <w:style w:type="paragraph" w:styleId="ListParagraph">
    <w:name w:val="List Paragraph"/>
    <w:basedOn w:val="Normal"/>
    <w:uiPriority w:val="34"/>
    <w:qFormat/>
    <w:rsid w:val="00c75a13"/>
    <w:pPr>
      <w:spacing w:before="0" w:after="160"/>
      <w:ind w:left="720"/>
      <w:contextualSpacing/>
    </w:pPr>
    <w:rPr/>
  </w:style>
  <w:style w:type="paragraph" w:styleId="xmsonormal" w:customStyle="1">
    <w:name w:val="x_msonormal"/>
    <w:basedOn w:val="Normal"/>
    <w:uiPriority w:val="99"/>
    <w:qFormat/>
    <w:rsid w:val="008e3856"/>
    <w:pPr>
      <w:spacing w:lineRule="auto" w:line="240" w:before="0" w:after="0"/>
    </w:pPr>
    <w:rPr>
      <w:rFonts w:ascii="Calibri" w:hAnsi="Calibri" w:cs="Calibri"/>
      <w:lang w:eastAsia="en-GB"/>
    </w:rPr>
  </w:style>
  <w:style w:type="paragraph" w:styleId="NormalWeb">
    <w:name w:val="Normal (Web)"/>
    <w:basedOn w:val="Normal"/>
    <w:uiPriority w:val="99"/>
    <w:unhideWhenUsed/>
    <w:qFormat/>
    <w:rsid w:val="00564911"/>
    <w:pPr>
      <w:spacing w:lineRule="auto" w:line="240" w:before="0" w:after="0"/>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lineRule="auto" w:line="240" w:before="0" w:after="0"/>
    </w:pPr>
    <w:rPr>
      <w:rFonts w:ascii="Calibri" w:hAnsi="Calibri"/>
      <w:szCs w:val="21"/>
    </w:rPr>
  </w:style>
  <w:style w:type="paragraph" w:styleId="Title">
    <w:name w:val="Title"/>
    <w:basedOn w:val="Normal"/>
    <w:next w:val="Normal"/>
    <w:link w:val="TitleChar"/>
    <w:uiPriority w:val="10"/>
    <w:qFormat/>
    <w:rsid w:val="00c01152"/>
    <w:pPr>
      <w:spacing w:lineRule="auto" w:line="204" w:before="0" w:after="0"/>
      <w:contextualSpacing/>
    </w:pPr>
    <w:rPr>
      <w:rFonts w:ascii="Calibri Light" w:hAnsi="Calibri Light" w:eastAsia="" w:cs="" w:asciiTheme="majorHAnsi" w:cstheme="majorBidi" w:eastAsiaTheme="majorEastAsia" w:hAnsiTheme="majorHAnsi"/>
      <w:caps/>
      <w:color w:themeColor="text2" w:val="000000"/>
      <w:spacing w:val="-15"/>
      <w:sz w:val="72"/>
      <w:szCs w:val="72"/>
    </w:rPr>
  </w:style>
  <w:style w:type="paragraph" w:styleId="Subtitle">
    <w:name w:val="Subtitle"/>
    <w:basedOn w:val="Normal"/>
    <w:next w:val="Normal"/>
    <w:link w:val="SubtitleChar"/>
    <w:uiPriority w:val="11"/>
    <w:qFormat/>
    <w:rsid w:val="00c01152"/>
    <w:pPr>
      <w:spacing w:lineRule="auto" w:line="240" w:before="0" w:after="240"/>
    </w:pPr>
    <w:rPr>
      <w:rFonts w:ascii="Calibri Light" w:hAnsi="Calibri Light" w:eastAsia="" w:cs="" w:asciiTheme="majorHAnsi" w:cstheme="majorBidi" w:eastAsiaTheme="majorEastAsia" w:hAnsiTheme="majorHAnsi"/>
      <w:color w:themeColor="accent1" w:val="18A303"/>
      <w:sz w:val="28"/>
      <w:szCs w:val="28"/>
    </w:rPr>
  </w:style>
  <w:style w:type="paragraph" w:styleId="NoSpacing">
    <w:name w:val="No Spacing"/>
    <w:uiPriority w:val="1"/>
    <w:qFormat/>
    <w:rsid w:val="00c01152"/>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paragraph" w:styleId="Quote">
    <w:name w:val="Quote"/>
    <w:basedOn w:val="Normal"/>
    <w:next w:val="Normal"/>
    <w:link w:val="QuoteChar"/>
    <w:uiPriority w:val="29"/>
    <w:qFormat/>
    <w:rsid w:val="00c01152"/>
    <w:pPr>
      <w:spacing w:before="120" w:after="120"/>
      <w:ind w:left="720"/>
    </w:pPr>
    <w:rPr>
      <w:color w:themeColor="text2" w:val="000000"/>
      <w:sz w:val="24"/>
      <w:szCs w:val="24"/>
    </w:rPr>
  </w:style>
  <w:style w:type="paragraph" w:styleId="IntenseQuote">
    <w:name w:val="Intense Quote"/>
    <w:basedOn w:val="Normal"/>
    <w:next w:val="Normal"/>
    <w:link w:val="IntenseQuoteChar"/>
    <w:uiPriority w:val="30"/>
    <w:qFormat/>
    <w:rsid w:val="00c01152"/>
    <w:pPr>
      <w:spacing w:lineRule="auto" w:line="240" w:beforeAutospacing="1" w:after="240"/>
      <w:ind w:left="720"/>
      <w:jc w:val="center"/>
    </w:pPr>
    <w:rPr>
      <w:rFonts w:ascii="Calibri Light" w:hAnsi="Calibri Light" w:eastAsia="" w:cs="" w:asciiTheme="majorHAnsi" w:cstheme="majorBidi" w:eastAsiaTheme="majorEastAsia" w:hAnsiTheme="majorHAnsi"/>
      <w:color w:themeColor="text2" w:val="000000"/>
      <w:spacing w:val="-6"/>
      <w:sz w:val="32"/>
      <w:szCs w:val="32"/>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c01152"/>
    <w:pPr/>
    <w:rPr/>
  </w:style>
  <w:style w:type="paragraph" w:styleId="xmsoplaintext" w:customStyle="1">
    <w:name w:val="x_msoplaintext"/>
    <w:basedOn w:val="Normal"/>
    <w:qFormat/>
    <w:rsid w:val="0020231a"/>
    <w:pPr>
      <w:spacing w:lineRule="auto" w:line="240" w:before="0" w:after="0"/>
    </w:pPr>
    <w:rPr>
      <w:rFonts w:ascii="Consolas" w:hAnsi="Consolas" w:eastAsia="Calibri" w:cs="Calibri" w:eastAsiaTheme="minorHAnsi"/>
      <w:sz w:val="21"/>
      <w:szCs w:val="21"/>
      <w:lang w:eastAsia="en-GB"/>
    </w:rPr>
  </w:style>
  <w:style w:type="paragraph" w:styleId="wordsection1" w:customStyle="1">
    <w:name w:val="wordsection1"/>
    <w:basedOn w:val="Normal"/>
    <w:uiPriority w:val="99"/>
    <w:qFormat/>
    <w:rsid w:val="00f634a3"/>
    <w:pPr>
      <w:spacing w:lineRule="auto" w:line="240" w:beforeAutospacing="1" w:afterAutospacing="1"/>
    </w:pPr>
    <w:rPr>
      <w:rFonts w:ascii="Calibri" w:hAnsi="Calibri" w:eastAsia="Calibri" w:cs="Calibri" w:eastAsiaTheme="minorHAnsi"/>
      <w:lang w:eastAsia="en-GB"/>
    </w:rPr>
  </w:style>
  <w:style w:type="paragraph" w:styleId="xmsonormal1" w:customStyle="1">
    <w:name w:val="xmsonormal"/>
    <w:basedOn w:val="Normal"/>
    <w:qFormat/>
    <w:rsid w:val="0084745e"/>
    <w:pPr>
      <w:spacing w:lineRule="auto" w:line="240" w:before="0" w:after="0"/>
    </w:pPr>
    <w:rPr>
      <w:rFonts w:ascii="Calibri" w:hAnsi="Calibri" w:eastAsia="Calibri" w:cs="Calibri" w:eastAsiaTheme="minorHAnsi"/>
      <w:lang w:eastAsia="en-GB"/>
    </w:rPr>
  </w:style>
  <w:style w:type="paragraph" w:styleId="Default" w:customStyle="1">
    <w:name w:val="Default"/>
    <w:basedOn w:val="Normal"/>
    <w:qFormat/>
    <w:rsid w:val="0084745e"/>
    <w:pPr>
      <w:spacing w:lineRule="auto" w:line="240" w:before="0" w:after="0"/>
    </w:pPr>
    <w:rPr>
      <w:rFonts w:ascii="Arial" w:hAnsi="Arial" w:eastAsia="Calibri" w:cs="Arial" w:eastAsiaTheme="minorHAnsi"/>
      <w:color w:val="000000"/>
      <w:sz w:val="24"/>
      <w:szCs w:val="24"/>
    </w:rPr>
  </w:style>
  <w:style w:type="paragraph" w:styleId="paragraph" w:customStyle="1">
    <w:name w:val="paragraph"/>
    <w:basedOn w:val="Normal"/>
    <w:qFormat/>
    <w:rsid w:val="0084745e"/>
    <w:pPr>
      <w:spacing w:lineRule="auto" w:line="240" w:beforeAutospacing="1" w:afterAutospacing="1"/>
    </w:pPr>
    <w:rPr>
      <w:rFonts w:ascii="Times New Roman" w:hAnsi="Times New Roman" w:eastAsia="Calibri" w:cs="Times New Roman" w:eastAsiaTheme="minorHAnsi"/>
      <w:sz w:val="24"/>
      <w:szCs w:val="24"/>
      <w:lang w:eastAsia="en-GB"/>
    </w:rPr>
  </w:style>
  <w:style w:type="paragraph" w:styleId="xxxxmsonormal" w:customStyle="1">
    <w:name w:val="x_x_x_x_msonormal"/>
    <w:basedOn w:val="Normal"/>
    <w:uiPriority w:val="99"/>
    <w:semiHidden/>
    <w:qFormat/>
    <w:rsid w:val="009f3bd7"/>
    <w:pPr>
      <w:spacing w:lineRule="auto" w:line="240" w:before="0" w:after="0"/>
    </w:pPr>
    <w:rPr>
      <w:rFonts w:ascii="Calibri" w:hAnsi="Calibri" w:eastAsia="Calibri" w:cs="Calibri" w:eastAsiaTheme="minorHAnsi"/>
      <w:lang w:eastAsia="en-GB"/>
    </w:rPr>
  </w:style>
  <w:style w:type="paragraph" w:styleId="elementtoproof" w:customStyle="1">
    <w:name w:val="elementtoproof"/>
    <w:basedOn w:val="Normal"/>
    <w:uiPriority w:val="99"/>
    <w:semiHidden/>
    <w:qFormat/>
    <w:rsid w:val="002c24f5"/>
    <w:pPr>
      <w:spacing w:lineRule="auto" w:line="240" w:before="0" w:after="0"/>
    </w:pPr>
    <w:rPr>
      <w:rFonts w:ascii="Calibri" w:hAnsi="Calibri" w:eastAsia="Calibri" w:cs="Calibri" w:eastAsiaTheme="minorHAnsi"/>
      <w:lang w:eastAsia="en-GB"/>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BodyTextFirstIndent">
    <w:name w:val="Body Text First Indent"/>
    <w:basedOn w:val="BodyText"/>
    <w:pPr>
      <w:ind w:firstLine="283"/>
    </w:pPr>
    <w:rPr/>
  </w:style>
  <w:style w:type="paragraph" w:styleId="HangingIndentuser" w:customStyle="1">
    <w:name w:val="Hanging Indent (user)"/>
    <w:basedOn w:val="BodyText"/>
    <w:qFormat/>
    <w:pPr>
      <w:tabs>
        <w:tab w:val="clear" w:pos="11340"/>
        <w:tab w:val="left" w:pos="0" w:leader="none"/>
      </w:tabs>
      <w:ind w:hanging="283" w:left="567"/>
    </w:pPr>
    <w:rPr/>
  </w:style>
  <w:style w:type="paragraph" w:styleId="BodyTextIndent">
    <w:name w:val="Body Text Indent"/>
    <w:basedOn w:val="BodyText"/>
    <w:pPr>
      <w:ind w:left="283"/>
    </w:pPr>
    <w:rPr/>
  </w:style>
  <w:style w:type="paragraph" w:styleId="Salutation">
    <w:name w:val="Salutation"/>
    <w:basedOn w:val="Normal"/>
    <w:pPr>
      <w:suppressLineNumbers/>
    </w:pPr>
    <w:rPr/>
  </w:style>
  <w:style w:type="paragraph" w:styleId="Signature">
    <w:name w:val="Signature"/>
    <w:basedOn w:val="Normal"/>
    <w:pPr>
      <w:suppressLineNumbers/>
    </w:pPr>
    <w:rPr/>
  </w:style>
  <w:style w:type="paragraph" w:styleId="ListIndent" w:customStyle="1">
    <w:name w:val="List Indent"/>
    <w:basedOn w:val="BodyText"/>
    <w:qFormat/>
    <w:pPr>
      <w:tabs>
        <w:tab w:val="clear" w:pos="11340"/>
        <w:tab w:val="left" w:pos="0" w:leader="none"/>
      </w:tabs>
      <w:ind w:hanging="2551" w:left="2835"/>
    </w:pPr>
    <w:rPr/>
  </w:style>
  <w:style w:type="paragraph" w:styleId="CommentText">
    <w:name w:val="annotation text"/>
    <w:basedOn w:val="BodyText"/>
    <w:pPr>
      <w:ind w:left="2268"/>
    </w:pPr>
    <w:rPr/>
  </w:style>
  <w:style w:type="paragraph" w:styleId="Heading10" w:customStyle="1">
    <w:name w:val="Heading 10"/>
    <w:basedOn w:val="Heading"/>
    <w:next w:val="BodyText"/>
    <w:qFormat/>
    <w:pPr>
      <w:numPr>
        <w:ilvl w:val="8"/>
        <w:numId w:val="1"/>
      </w:numPr>
      <w:spacing w:before="60" w:after="60"/>
      <w:outlineLvl w:val="8"/>
    </w:pPr>
    <w:rPr>
      <w:b/>
      <w:bCs/>
      <w:sz w:val="18"/>
      <w:szCs w:val="18"/>
    </w:rPr>
  </w:style>
  <w:style w:type="paragraph" w:styleId="Closing">
    <w:name w:val="Closing"/>
    <w:basedOn w:val="Heading"/>
    <w:next w:val="BodyText"/>
    <w:pPr>
      <w:jc w:val="center"/>
    </w:pPr>
    <w:rPr>
      <w:b/>
      <w:bCs/>
      <w:sz w:val="32"/>
      <w:szCs w:val="32"/>
    </w:rPr>
  </w:style>
  <w:style w:type="paragraph" w:styleId="Numbering1Start" w:customStyle="1">
    <w:name w:val="Numbering 1 Start"/>
    <w:basedOn w:val="List"/>
    <w:next w:val="ListNumber"/>
    <w:qFormat/>
    <w:pPr>
      <w:spacing w:before="240" w:after="120"/>
      <w:ind w:hanging="360" w:left="360"/>
    </w:pPr>
    <w:rPr/>
  </w:style>
  <w:style w:type="paragraph" w:styleId="ListNumber">
    <w:name w:val="List Number"/>
    <w:basedOn w:val="List"/>
    <w:pPr>
      <w:spacing w:before="0" w:after="120"/>
      <w:ind w:hanging="360" w:left="360"/>
    </w:pPr>
    <w:rPr/>
  </w:style>
  <w:style w:type="paragraph" w:styleId="Numbering1End" w:customStyle="1">
    <w:name w:val="Numbering 1 End"/>
    <w:basedOn w:val="List"/>
    <w:next w:val="ListNumber"/>
    <w:qFormat/>
    <w:pPr>
      <w:spacing w:before="0" w:after="240"/>
      <w:ind w:hanging="360" w:left="360"/>
    </w:pPr>
    <w:rPr/>
  </w:style>
  <w:style w:type="paragraph" w:styleId="Numbering1Cont" w:customStyle="1">
    <w:name w:val="Numbering 1 Cont."/>
    <w:basedOn w:val="List"/>
    <w:qFormat/>
    <w:pPr>
      <w:spacing w:before="0" w:after="120"/>
      <w:ind w:left="360"/>
    </w:pPr>
    <w:rPr/>
  </w:style>
  <w:style w:type="paragraph" w:styleId="Numbering2Start" w:customStyle="1">
    <w:name w:val="Numbering 2 Start"/>
    <w:basedOn w:val="List"/>
    <w:next w:val="ListNumber2"/>
    <w:qFormat/>
    <w:pPr>
      <w:spacing w:before="240" w:after="120"/>
      <w:ind w:hanging="360" w:left="720"/>
    </w:pPr>
    <w:rPr/>
  </w:style>
  <w:style w:type="paragraph" w:styleId="ListNumber2">
    <w:name w:val="List Number 2"/>
    <w:basedOn w:val="List"/>
    <w:pPr>
      <w:spacing w:before="0" w:after="120"/>
      <w:ind w:hanging="360" w:left="720"/>
    </w:pPr>
    <w:rPr/>
  </w:style>
  <w:style w:type="paragraph" w:styleId="Numbering2End" w:customStyle="1">
    <w:name w:val="Numbering 2 End"/>
    <w:basedOn w:val="List"/>
    <w:next w:val="ListNumber2"/>
    <w:qFormat/>
    <w:pPr>
      <w:spacing w:before="0" w:after="240"/>
      <w:ind w:hanging="360" w:left="720"/>
    </w:pPr>
    <w:rPr/>
  </w:style>
  <w:style w:type="paragraph" w:styleId="Numbering2Cont" w:customStyle="1">
    <w:name w:val="Numbering 2 Cont."/>
    <w:basedOn w:val="List"/>
    <w:qFormat/>
    <w:pPr>
      <w:spacing w:before="0" w:after="120"/>
      <w:ind w:left="720"/>
    </w:pPr>
    <w:rPr/>
  </w:style>
  <w:style w:type="paragraph" w:styleId="Numbering3Start" w:customStyle="1">
    <w:name w:val="Numbering 3 Start"/>
    <w:basedOn w:val="List"/>
    <w:next w:val="ListNumber3"/>
    <w:qFormat/>
    <w:pPr>
      <w:spacing w:before="240" w:after="120"/>
      <w:ind w:hanging="360" w:left="1080"/>
    </w:pPr>
    <w:rPr/>
  </w:style>
  <w:style w:type="paragraph" w:styleId="ListNumber3">
    <w:name w:val="List Number 3"/>
    <w:basedOn w:val="List"/>
    <w:pPr>
      <w:spacing w:before="0" w:after="120"/>
      <w:ind w:hanging="360" w:left="1080"/>
    </w:pPr>
    <w:rPr/>
  </w:style>
  <w:style w:type="paragraph" w:styleId="Numbering3End" w:customStyle="1">
    <w:name w:val="Numbering 3 End"/>
    <w:basedOn w:val="List"/>
    <w:next w:val="ListNumber3"/>
    <w:qFormat/>
    <w:pPr>
      <w:spacing w:before="0" w:after="240"/>
      <w:ind w:hanging="360" w:left="1080"/>
    </w:pPr>
    <w:rPr/>
  </w:style>
  <w:style w:type="paragraph" w:styleId="Numbering3Cont" w:customStyle="1">
    <w:name w:val="Numbering 3 Cont."/>
    <w:basedOn w:val="List"/>
    <w:qFormat/>
    <w:pPr>
      <w:spacing w:before="0" w:after="120"/>
      <w:ind w:left="1080"/>
    </w:pPr>
    <w:rPr/>
  </w:style>
  <w:style w:type="paragraph" w:styleId="Numbering4Start" w:customStyle="1">
    <w:name w:val="Numbering 4 Start"/>
    <w:basedOn w:val="List"/>
    <w:next w:val="ListNumber4"/>
    <w:qFormat/>
    <w:pPr>
      <w:spacing w:before="240" w:after="120"/>
      <w:ind w:hanging="360" w:left="1440"/>
    </w:pPr>
    <w:rPr/>
  </w:style>
  <w:style w:type="paragraph" w:styleId="ListNumber4">
    <w:name w:val="List Number 4"/>
    <w:basedOn w:val="List"/>
    <w:pPr>
      <w:spacing w:before="0" w:after="120"/>
      <w:ind w:hanging="360" w:left="1440"/>
    </w:pPr>
    <w:rPr/>
  </w:style>
  <w:style w:type="paragraph" w:styleId="Numbering4End" w:customStyle="1">
    <w:name w:val="Numbering 4 End"/>
    <w:basedOn w:val="List"/>
    <w:next w:val="ListNumber4"/>
    <w:qFormat/>
    <w:pPr>
      <w:spacing w:before="0" w:after="240"/>
      <w:ind w:hanging="360" w:left="1440"/>
    </w:pPr>
    <w:rPr/>
  </w:style>
  <w:style w:type="paragraph" w:styleId="Numbering4Cont" w:customStyle="1">
    <w:name w:val="Numbering 4 Cont."/>
    <w:basedOn w:val="List"/>
    <w:qFormat/>
    <w:pPr>
      <w:spacing w:before="0" w:after="120"/>
      <w:ind w:left="1440"/>
    </w:pPr>
    <w:rPr/>
  </w:style>
  <w:style w:type="paragraph" w:styleId="Numbering5Start" w:customStyle="1">
    <w:name w:val="Numbering 5 Start"/>
    <w:basedOn w:val="List"/>
    <w:next w:val="ListNumber5"/>
    <w:qFormat/>
    <w:pPr>
      <w:spacing w:before="240" w:after="120"/>
      <w:ind w:hanging="360" w:left="1800"/>
    </w:pPr>
    <w:rPr/>
  </w:style>
  <w:style w:type="paragraph" w:styleId="ListNumber5">
    <w:name w:val="List Number 5"/>
    <w:basedOn w:val="List"/>
    <w:pPr>
      <w:spacing w:before="0" w:after="120"/>
      <w:ind w:hanging="360" w:left="1800"/>
    </w:pPr>
    <w:rPr/>
  </w:style>
  <w:style w:type="paragraph" w:styleId="Numbering5End" w:customStyle="1">
    <w:name w:val="Numbering 5 End"/>
    <w:basedOn w:val="List"/>
    <w:next w:val="ListNumber5"/>
    <w:qFormat/>
    <w:pPr>
      <w:spacing w:before="0" w:after="240"/>
      <w:ind w:hanging="360" w:left="1800"/>
    </w:pPr>
    <w:rPr/>
  </w:style>
  <w:style w:type="paragraph" w:styleId="Numbering5Cont" w:customStyle="1">
    <w:name w:val="Numbering 5 Cont."/>
    <w:basedOn w:val="List"/>
    <w:qFormat/>
    <w:pPr>
      <w:spacing w:before="0" w:after="120"/>
      <w:ind w:left="1800"/>
    </w:pPr>
    <w:rPr/>
  </w:style>
  <w:style w:type="paragraph" w:styleId="List1Start" w:customStyle="1">
    <w:name w:val="List 1 Start"/>
    <w:basedOn w:val="List"/>
    <w:next w:val="ListBullet"/>
    <w:qFormat/>
    <w:pPr>
      <w:spacing w:before="240" w:after="120"/>
      <w:ind w:hanging="360" w:left="360"/>
    </w:pPr>
    <w:rPr/>
  </w:style>
  <w:style w:type="paragraph" w:styleId="ListBullet">
    <w:name w:val="List Bullet"/>
    <w:basedOn w:val="List"/>
    <w:pPr>
      <w:spacing w:before="0" w:after="120"/>
      <w:ind w:hanging="360" w:left="360"/>
    </w:pPr>
    <w:rPr/>
  </w:style>
  <w:style w:type="paragraph" w:styleId="List1End" w:customStyle="1">
    <w:name w:val="List 1 End"/>
    <w:basedOn w:val="List"/>
    <w:next w:val="ListBullet"/>
    <w:qFormat/>
    <w:pPr>
      <w:spacing w:before="0" w:after="240"/>
      <w:ind w:hanging="360" w:left="360"/>
    </w:pPr>
    <w:rPr/>
  </w:style>
  <w:style w:type="paragraph" w:styleId="ListContinue">
    <w:name w:val="List Continue"/>
    <w:basedOn w:val="List"/>
    <w:pPr>
      <w:spacing w:before="0" w:after="120"/>
      <w:ind w:left="360"/>
    </w:pPr>
    <w:rPr/>
  </w:style>
  <w:style w:type="paragraph" w:styleId="List2Start" w:customStyle="1">
    <w:name w:val="List 2 Start"/>
    <w:basedOn w:val="List"/>
    <w:next w:val="ListBullet2"/>
    <w:qFormat/>
    <w:pPr>
      <w:spacing w:before="240" w:after="120"/>
      <w:ind w:hanging="360" w:left="720"/>
    </w:pPr>
    <w:rPr/>
  </w:style>
  <w:style w:type="paragraph" w:styleId="ListBullet2">
    <w:name w:val="List Bullet 2"/>
    <w:basedOn w:val="List"/>
    <w:pPr>
      <w:spacing w:before="0" w:after="120"/>
      <w:ind w:hanging="360" w:left="720"/>
    </w:pPr>
    <w:rPr/>
  </w:style>
  <w:style w:type="paragraph" w:styleId="List2End" w:customStyle="1">
    <w:name w:val="List 2 End"/>
    <w:basedOn w:val="List"/>
    <w:next w:val="ListBullet2"/>
    <w:qFormat/>
    <w:pPr>
      <w:spacing w:before="0" w:after="240"/>
      <w:ind w:hanging="360" w:left="720"/>
    </w:pPr>
    <w:rPr/>
  </w:style>
  <w:style w:type="paragraph" w:styleId="ListContinue2">
    <w:name w:val="List Continue 2"/>
    <w:basedOn w:val="List"/>
    <w:pPr>
      <w:spacing w:before="0" w:after="120"/>
      <w:ind w:left="720"/>
    </w:pPr>
    <w:rPr/>
  </w:style>
  <w:style w:type="paragraph" w:styleId="List3Start" w:customStyle="1">
    <w:name w:val="List 3 Start"/>
    <w:basedOn w:val="List"/>
    <w:next w:val="ListBullet3"/>
    <w:qFormat/>
    <w:pPr>
      <w:spacing w:before="240" w:after="120"/>
      <w:ind w:hanging="360" w:left="1080"/>
    </w:pPr>
    <w:rPr/>
  </w:style>
  <w:style w:type="paragraph" w:styleId="ListBullet3">
    <w:name w:val="List Bullet 3"/>
    <w:basedOn w:val="List"/>
    <w:pPr>
      <w:spacing w:before="0" w:after="120"/>
      <w:ind w:hanging="360" w:left="1080"/>
    </w:pPr>
    <w:rPr/>
  </w:style>
  <w:style w:type="paragraph" w:styleId="List3End" w:customStyle="1">
    <w:name w:val="List 3 End"/>
    <w:basedOn w:val="List"/>
    <w:next w:val="ListBullet3"/>
    <w:qFormat/>
    <w:pPr>
      <w:spacing w:before="0" w:after="240"/>
      <w:ind w:hanging="360" w:left="1080"/>
    </w:pPr>
    <w:rPr/>
  </w:style>
  <w:style w:type="paragraph" w:styleId="ListContinue3">
    <w:name w:val="List Continue 3"/>
    <w:basedOn w:val="List"/>
    <w:pPr>
      <w:spacing w:before="0" w:after="120"/>
      <w:ind w:left="1080"/>
    </w:pPr>
    <w:rPr/>
  </w:style>
  <w:style w:type="paragraph" w:styleId="List4Start" w:customStyle="1">
    <w:name w:val="List 4 Start"/>
    <w:basedOn w:val="List"/>
    <w:next w:val="ListBullet4"/>
    <w:qFormat/>
    <w:pPr>
      <w:spacing w:before="240" w:after="120"/>
      <w:ind w:hanging="360" w:left="1440"/>
    </w:pPr>
    <w:rPr/>
  </w:style>
  <w:style w:type="paragraph" w:styleId="ListBullet4">
    <w:name w:val="List Bullet 4"/>
    <w:basedOn w:val="List"/>
    <w:pPr>
      <w:spacing w:before="0" w:after="120"/>
      <w:ind w:hanging="360" w:left="1440"/>
    </w:pPr>
    <w:rPr/>
  </w:style>
  <w:style w:type="paragraph" w:styleId="List4End" w:customStyle="1">
    <w:name w:val="List 4 End"/>
    <w:basedOn w:val="List"/>
    <w:next w:val="ListBullet4"/>
    <w:qFormat/>
    <w:pPr>
      <w:spacing w:before="0" w:after="240"/>
      <w:ind w:hanging="360" w:left="1440"/>
    </w:pPr>
    <w:rPr/>
  </w:style>
  <w:style w:type="paragraph" w:styleId="ListContinue4">
    <w:name w:val="List Continue 4"/>
    <w:basedOn w:val="List"/>
    <w:pPr>
      <w:spacing w:before="0" w:after="120"/>
      <w:ind w:left="1440"/>
    </w:pPr>
    <w:rPr/>
  </w:style>
  <w:style w:type="paragraph" w:styleId="List5Start" w:customStyle="1">
    <w:name w:val="List 5 Start"/>
    <w:basedOn w:val="List"/>
    <w:next w:val="ListBullet5"/>
    <w:qFormat/>
    <w:pPr>
      <w:spacing w:before="240" w:after="120"/>
      <w:ind w:hanging="360" w:left="1800"/>
    </w:pPr>
    <w:rPr/>
  </w:style>
  <w:style w:type="paragraph" w:styleId="ListBullet5">
    <w:name w:val="List Bullet 5"/>
    <w:basedOn w:val="List"/>
    <w:pPr>
      <w:spacing w:before="0" w:after="120"/>
      <w:ind w:hanging="360" w:left="1800"/>
    </w:pPr>
    <w:rPr/>
  </w:style>
  <w:style w:type="paragraph" w:styleId="List5End" w:customStyle="1">
    <w:name w:val="List 5 End"/>
    <w:basedOn w:val="List"/>
    <w:next w:val="ListBullet5"/>
    <w:qFormat/>
    <w:pPr>
      <w:spacing w:before="0" w:after="240"/>
      <w:ind w:hanging="360" w:left="1800"/>
    </w:pPr>
    <w:rPr/>
  </w:style>
  <w:style w:type="paragraph" w:styleId="ListContinue5">
    <w:name w:val="List Continue 5"/>
    <w:basedOn w:val="List"/>
    <w:pPr>
      <w:spacing w:before="0" w:after="120"/>
      <w:ind w:left="1800"/>
    </w:pPr>
    <w:rPr/>
  </w:style>
  <w:style w:type="paragraph" w:styleId="Index1">
    <w:name w:val="index 1"/>
    <w:basedOn w:val="Index"/>
    <w:pPr/>
    <w:rPr/>
  </w:style>
  <w:style w:type="paragraph" w:styleId="Index2">
    <w:name w:val="index 2"/>
    <w:basedOn w:val="Index"/>
    <w:pPr>
      <w:ind w:left="283"/>
    </w:pPr>
    <w:rPr/>
  </w:style>
  <w:style w:type="paragraph" w:styleId="Index3">
    <w:name w:val="index 3"/>
    <w:basedOn w:val="Index"/>
    <w:pPr>
      <w:ind w:left="567"/>
    </w:pPr>
    <w:rPr/>
  </w:style>
  <w:style w:type="paragraph" w:styleId="IndexSeparator" w:customStyle="1">
    <w:name w:val="Index Separator"/>
    <w:basedOn w:val="Index"/>
    <w:qFormat/>
    <w:pPr/>
    <w:rPr/>
  </w:style>
  <w:style w:type="paragraph" w:styleId="TOC1">
    <w:name w:val="toc 1"/>
    <w:basedOn w:val="Index"/>
    <w:pPr>
      <w:tabs>
        <w:tab w:val="clear" w:pos="11340"/>
        <w:tab w:val="right" w:pos="9026" w:leader="dot"/>
      </w:tabs>
    </w:pPr>
    <w:rPr/>
  </w:style>
  <w:style w:type="paragraph" w:styleId="TOC2">
    <w:name w:val="toc 2"/>
    <w:basedOn w:val="Index"/>
    <w:pPr>
      <w:tabs>
        <w:tab w:val="clear" w:pos="11340"/>
        <w:tab w:val="right" w:pos="8743" w:leader="dot"/>
      </w:tabs>
      <w:ind w:left="283"/>
    </w:pPr>
    <w:rPr/>
  </w:style>
  <w:style w:type="paragraph" w:styleId="TOC3">
    <w:name w:val="toc 3"/>
    <w:basedOn w:val="Index"/>
    <w:pPr>
      <w:tabs>
        <w:tab w:val="clear" w:pos="11340"/>
        <w:tab w:val="right" w:pos="8459" w:leader="dot"/>
      </w:tabs>
      <w:ind w:left="567"/>
    </w:pPr>
    <w:rPr/>
  </w:style>
  <w:style w:type="paragraph" w:styleId="TOC4">
    <w:name w:val="toc 4"/>
    <w:basedOn w:val="Index"/>
    <w:pPr>
      <w:tabs>
        <w:tab w:val="clear" w:pos="11340"/>
        <w:tab w:val="right" w:pos="8176" w:leader="dot"/>
      </w:tabs>
      <w:ind w:left="850"/>
    </w:pPr>
    <w:rPr/>
  </w:style>
  <w:style w:type="paragraph" w:styleId="TOC5">
    <w:name w:val="toc 5"/>
    <w:basedOn w:val="Index"/>
    <w:pPr>
      <w:tabs>
        <w:tab w:val="clear" w:pos="11340"/>
        <w:tab w:val="right" w:pos="7892" w:leader="dot"/>
      </w:tabs>
      <w:ind w:left="1134"/>
    </w:pPr>
    <w:rPr/>
  </w:style>
  <w:style w:type="paragraph" w:styleId="UserIndexHeading" w:customStyle="1">
    <w:name w:val="User Index Heading"/>
    <w:basedOn w:val="IndexHeading"/>
    <w:qFormat/>
    <w:pPr>
      <w:suppressLineNumbers/>
    </w:pPr>
    <w:rPr>
      <w:b/>
      <w:bCs/>
      <w:sz w:val="32"/>
      <w:szCs w:val="32"/>
    </w:rPr>
  </w:style>
  <w:style w:type="paragraph" w:styleId="UserIndex1" w:customStyle="1">
    <w:name w:val="User Index 1"/>
    <w:basedOn w:val="Index"/>
    <w:qFormat/>
    <w:pPr>
      <w:tabs>
        <w:tab w:val="clear" w:pos="11340"/>
        <w:tab w:val="right" w:pos="9026" w:leader="dot"/>
      </w:tabs>
    </w:pPr>
    <w:rPr/>
  </w:style>
  <w:style w:type="paragraph" w:styleId="UserIndex2" w:customStyle="1">
    <w:name w:val="User Index 2"/>
    <w:basedOn w:val="Index"/>
    <w:qFormat/>
    <w:pPr>
      <w:tabs>
        <w:tab w:val="clear" w:pos="11340"/>
        <w:tab w:val="right" w:pos="8743" w:leader="dot"/>
      </w:tabs>
      <w:ind w:left="283"/>
    </w:pPr>
    <w:rPr/>
  </w:style>
  <w:style w:type="paragraph" w:styleId="UserIndex3" w:customStyle="1">
    <w:name w:val="User Index 3"/>
    <w:basedOn w:val="Index"/>
    <w:qFormat/>
    <w:pPr>
      <w:tabs>
        <w:tab w:val="clear" w:pos="11340"/>
        <w:tab w:val="right" w:pos="8459" w:leader="dot"/>
      </w:tabs>
      <w:ind w:left="567"/>
    </w:pPr>
    <w:rPr/>
  </w:style>
  <w:style w:type="paragraph" w:styleId="UserIndex4" w:customStyle="1">
    <w:name w:val="User Index 4"/>
    <w:basedOn w:val="Index"/>
    <w:qFormat/>
    <w:pPr>
      <w:tabs>
        <w:tab w:val="clear" w:pos="11340"/>
        <w:tab w:val="right" w:pos="8176" w:leader="dot"/>
      </w:tabs>
      <w:ind w:left="850"/>
    </w:pPr>
    <w:rPr/>
  </w:style>
  <w:style w:type="paragraph" w:styleId="UserIndex5" w:customStyle="1">
    <w:name w:val="User Index 5"/>
    <w:basedOn w:val="Index"/>
    <w:qFormat/>
    <w:pPr>
      <w:tabs>
        <w:tab w:val="clear" w:pos="11340"/>
        <w:tab w:val="right" w:pos="7892" w:leader="dot"/>
      </w:tabs>
      <w:ind w:left="1134"/>
    </w:pPr>
    <w:rPr/>
  </w:style>
  <w:style w:type="paragraph" w:styleId="TOC6">
    <w:name w:val="toc 6"/>
    <w:basedOn w:val="Index"/>
    <w:pPr>
      <w:tabs>
        <w:tab w:val="clear" w:pos="11340"/>
        <w:tab w:val="right" w:pos="7609" w:leader="dot"/>
      </w:tabs>
      <w:ind w:left="1417"/>
    </w:pPr>
    <w:rPr/>
  </w:style>
  <w:style w:type="paragraph" w:styleId="TOC7">
    <w:name w:val="toc 7"/>
    <w:basedOn w:val="Index"/>
    <w:pPr>
      <w:tabs>
        <w:tab w:val="clear" w:pos="11340"/>
        <w:tab w:val="right" w:pos="7325" w:leader="dot"/>
      </w:tabs>
      <w:ind w:left="1701"/>
    </w:pPr>
    <w:rPr/>
  </w:style>
  <w:style w:type="paragraph" w:styleId="TOC8">
    <w:name w:val="toc 8"/>
    <w:basedOn w:val="Index"/>
    <w:pPr>
      <w:tabs>
        <w:tab w:val="clear" w:pos="11340"/>
        <w:tab w:val="right" w:pos="7042" w:leader="dot"/>
      </w:tabs>
      <w:ind w:left="1984"/>
    </w:pPr>
    <w:rPr/>
  </w:style>
  <w:style w:type="paragraph" w:styleId="TOC9">
    <w:name w:val="toc 9"/>
    <w:basedOn w:val="Index"/>
    <w:pPr>
      <w:tabs>
        <w:tab w:val="clear" w:pos="11340"/>
        <w:tab w:val="right" w:pos="6758" w:leader="dot"/>
      </w:tabs>
      <w:ind w:left="2268"/>
    </w:pPr>
    <w:rPr/>
  </w:style>
  <w:style w:type="paragraph" w:styleId="Contents10" w:customStyle="1">
    <w:name w:val="Contents 10"/>
    <w:basedOn w:val="Index"/>
    <w:qFormat/>
    <w:pPr>
      <w:tabs>
        <w:tab w:val="clear" w:pos="11340"/>
        <w:tab w:val="right" w:pos="6475" w:leader="dot"/>
      </w:tabs>
      <w:ind w:left="2551"/>
    </w:pPr>
    <w:rPr/>
  </w:style>
  <w:style w:type="paragraph" w:styleId="FigureIndexHeading" w:customStyle="1">
    <w:name w:val="Figure Index Heading"/>
    <w:basedOn w:val="IndexHeading"/>
    <w:qFormat/>
    <w:pPr>
      <w:suppressLineNumbers/>
    </w:pPr>
    <w:rPr>
      <w:b/>
      <w:bCs/>
      <w:sz w:val="32"/>
      <w:szCs w:val="32"/>
    </w:rPr>
  </w:style>
  <w:style w:type="paragraph" w:styleId="TableofFigures">
    <w:name w:val="table of figures"/>
    <w:basedOn w:val="Index"/>
    <w:pPr>
      <w:tabs>
        <w:tab w:val="clear" w:pos="11340"/>
        <w:tab w:val="right" w:pos="9026" w:leader="dot"/>
      </w:tabs>
    </w:pPr>
    <w:rPr/>
  </w:style>
  <w:style w:type="paragraph" w:styleId="ObjectIndexHeadinguser" w:customStyle="1">
    <w:name w:val="Object Index Heading (user)"/>
    <w:basedOn w:val="IndexHeading"/>
    <w:qFormat/>
    <w:pPr>
      <w:suppressLineNumbers/>
    </w:pPr>
    <w:rPr>
      <w:b/>
      <w:bCs/>
      <w:sz w:val="32"/>
      <w:szCs w:val="32"/>
    </w:rPr>
  </w:style>
  <w:style w:type="paragraph" w:styleId="ObjectIndex1user" w:customStyle="1">
    <w:name w:val="Object Index 1 (user)"/>
    <w:basedOn w:val="Index"/>
    <w:qFormat/>
    <w:pPr>
      <w:tabs>
        <w:tab w:val="clear" w:pos="11340"/>
        <w:tab w:val="right" w:pos="9026" w:leader="dot"/>
      </w:tabs>
    </w:pPr>
    <w:rPr/>
  </w:style>
  <w:style w:type="paragraph" w:styleId="TableIndexHeadinguser" w:customStyle="1">
    <w:name w:val="Table Index Heading (user)"/>
    <w:basedOn w:val="IndexHeading"/>
    <w:qFormat/>
    <w:pPr>
      <w:suppressLineNumbers/>
    </w:pPr>
    <w:rPr>
      <w:b/>
      <w:bCs/>
      <w:sz w:val="32"/>
      <w:szCs w:val="32"/>
    </w:rPr>
  </w:style>
  <w:style w:type="paragraph" w:styleId="TableIndex1user" w:customStyle="1">
    <w:name w:val="Table Index 1 (user)"/>
    <w:basedOn w:val="Index"/>
    <w:qFormat/>
    <w:pPr>
      <w:tabs>
        <w:tab w:val="clear" w:pos="11340"/>
        <w:tab w:val="right" w:pos="9026" w:leader="dot"/>
      </w:tabs>
    </w:pPr>
    <w:rPr/>
  </w:style>
  <w:style w:type="paragraph" w:styleId="TableofAuthorities">
    <w:name w:val="table of authorities"/>
    <w:basedOn w:val="IndexHeading"/>
    <w:pPr>
      <w:suppressLineNumbers/>
    </w:pPr>
    <w:rPr>
      <w:b/>
      <w:bCs/>
      <w:sz w:val="32"/>
      <w:szCs w:val="32"/>
    </w:rPr>
  </w:style>
  <w:style w:type="paragraph" w:styleId="Bibliography1" w:customStyle="1">
    <w:name w:val="Bibliography 1"/>
    <w:basedOn w:val="Index"/>
    <w:qFormat/>
    <w:pPr>
      <w:tabs>
        <w:tab w:val="clear" w:pos="11340"/>
        <w:tab w:val="right" w:pos="9026" w:leader="dot"/>
      </w:tabs>
    </w:pPr>
    <w:rPr/>
  </w:style>
  <w:style w:type="paragraph" w:styleId="UserIndex6" w:customStyle="1">
    <w:name w:val="User Index 6"/>
    <w:basedOn w:val="Index"/>
    <w:qFormat/>
    <w:pPr>
      <w:tabs>
        <w:tab w:val="clear" w:pos="11340"/>
        <w:tab w:val="right" w:pos="7609" w:leader="dot"/>
      </w:tabs>
      <w:ind w:left="1417"/>
    </w:pPr>
    <w:rPr/>
  </w:style>
  <w:style w:type="paragraph" w:styleId="UserIndex7" w:customStyle="1">
    <w:name w:val="User Index 7"/>
    <w:basedOn w:val="Index"/>
    <w:qFormat/>
    <w:pPr>
      <w:tabs>
        <w:tab w:val="clear" w:pos="11340"/>
        <w:tab w:val="right" w:pos="7325" w:leader="dot"/>
      </w:tabs>
      <w:ind w:left="1701"/>
    </w:pPr>
    <w:rPr/>
  </w:style>
  <w:style w:type="paragraph" w:styleId="UserIndex8" w:customStyle="1">
    <w:name w:val="User Index 8"/>
    <w:basedOn w:val="Index"/>
    <w:qFormat/>
    <w:pPr>
      <w:tabs>
        <w:tab w:val="clear" w:pos="11340"/>
        <w:tab w:val="right" w:pos="7042" w:leader="dot"/>
      </w:tabs>
      <w:ind w:left="1984"/>
    </w:pPr>
    <w:rPr/>
  </w:style>
  <w:style w:type="paragraph" w:styleId="UserIndex9" w:customStyle="1">
    <w:name w:val="User Index 9"/>
    <w:basedOn w:val="Index"/>
    <w:qFormat/>
    <w:pPr>
      <w:tabs>
        <w:tab w:val="clear" w:pos="11340"/>
        <w:tab w:val="right" w:pos="6758" w:leader="dot"/>
      </w:tabs>
      <w:ind w:left="2268"/>
    </w:pPr>
    <w:rPr/>
  </w:style>
  <w:style w:type="paragraph" w:styleId="UserIndex10" w:customStyle="1">
    <w:name w:val="User Index 10"/>
    <w:basedOn w:val="Index"/>
    <w:qFormat/>
    <w:pPr>
      <w:tabs>
        <w:tab w:val="clear" w:pos="11340"/>
        <w:tab w:val="right" w:pos="6475" w:leader="dot"/>
      </w:tabs>
      <w:ind w:left="2551"/>
    </w:pPr>
    <w:rPr/>
  </w:style>
  <w:style w:type="paragraph" w:styleId="HeaderandFooter" w:customStyle="1">
    <w:name w:val="Header and Footer"/>
    <w:basedOn w:val="Normal"/>
    <w:qFormat/>
    <w:pPr>
      <w:suppressLineNumbers/>
      <w:tabs>
        <w:tab w:val="clear" w:pos="11340"/>
        <w:tab w:val="center" w:pos="4513" w:leader="none"/>
        <w:tab w:val="right" w:pos="9026" w:leader="none"/>
      </w:tabs>
    </w:pPr>
    <w:rPr/>
  </w:style>
  <w:style w:type="paragraph" w:styleId="Header">
    <w:name w:val="header"/>
    <w:basedOn w:val="HeaderandFooter"/>
    <w:pPr/>
    <w:rPr/>
  </w:style>
  <w:style w:type="paragraph" w:styleId="HeaderLeftuser" w:customStyle="1">
    <w:name w:val="Header Left (user)"/>
    <w:basedOn w:val="Header"/>
    <w:qFormat/>
    <w:pPr/>
    <w:rPr/>
  </w:style>
  <w:style w:type="paragraph" w:styleId="HeaderRightuser" w:customStyle="1">
    <w:name w:val="Header Right (user)"/>
    <w:basedOn w:val="Header"/>
    <w:qFormat/>
    <w:pPr>
      <w:jc w:val="right"/>
    </w:pPr>
    <w:rPr/>
  </w:style>
  <w:style w:type="paragraph" w:styleId="Footer">
    <w:name w:val="footer"/>
    <w:basedOn w:val="HeaderandFooter"/>
    <w:pPr/>
    <w:rPr/>
  </w:style>
  <w:style w:type="paragraph" w:styleId="FooterLeftuser" w:customStyle="1">
    <w:name w:val="Footer Left (user)"/>
    <w:basedOn w:val="Footer"/>
    <w:qFormat/>
    <w:pPr/>
    <w:rPr/>
  </w:style>
  <w:style w:type="paragraph" w:styleId="FooterRightuser" w:customStyle="1">
    <w:name w:val="Footer Right (user)"/>
    <w:basedOn w:val="Footer"/>
    <w:qFormat/>
    <w:pPr>
      <w:jc w:val="right"/>
    </w:pPr>
    <w:rPr/>
  </w:style>
  <w:style w:type="paragraph" w:styleId="Illustration" w:customStyle="1">
    <w:name w:val="Illustration"/>
    <w:basedOn w:val="Caption"/>
    <w:qFormat/>
    <w:pPr/>
    <w:rPr/>
  </w:style>
  <w:style w:type="paragraph" w:styleId="Table" w:customStyle="1">
    <w:name w:val="Table"/>
    <w:basedOn w:val="Caption"/>
    <w:qFormat/>
    <w:pPr/>
    <w:rPr/>
  </w:style>
  <w:style w:type="paragraph" w:styleId="Text" w:customStyle="1">
    <w:name w:val="Text"/>
    <w:basedOn w:val="Caption"/>
    <w:qFormat/>
    <w:pPr/>
    <w:rPr/>
  </w:style>
  <w:style w:type="paragraph" w:styleId="Figure" w:customStyle="1">
    <w:name w:val="Figure"/>
    <w:basedOn w:val="Caption"/>
    <w:qFormat/>
    <w:pPr/>
    <w:rPr/>
  </w:style>
  <w:style w:type="paragraph" w:styleId="FrameContentsuser" w:customStyle="1">
    <w:name w:val="Frame Contents (user)"/>
    <w:basedOn w:val="Normal"/>
    <w:qFormat/>
    <w:pPr/>
    <w:rPr/>
  </w:style>
  <w:style w:type="paragraph" w:styleId="FootnoteText">
    <w:name w:val="footnote text"/>
    <w:basedOn w:val="Normal"/>
    <w:pPr>
      <w:suppressLineNumbers/>
      <w:ind w:hanging="340" w:left="340"/>
    </w:pPr>
    <w:rPr>
      <w:sz w:val="20"/>
      <w:szCs w:val="20"/>
    </w:rPr>
  </w:style>
  <w:style w:type="paragraph" w:styleId="EnvelopeAddress">
    <w:name w:val="envelope address"/>
    <w:basedOn w:val="Normal"/>
    <w:pPr>
      <w:suppressLineNumbers/>
      <w:spacing w:before="0" w:after="60"/>
    </w:pPr>
    <w:rPr/>
  </w:style>
  <w:style w:type="paragraph" w:styleId="EnvelopeReturn">
    <w:name w:val="envelope return"/>
    <w:basedOn w:val="Normal"/>
    <w:pPr>
      <w:suppressLineNumbers/>
      <w:spacing w:before="0" w:after="60"/>
    </w:pPr>
    <w:rPr/>
  </w:style>
  <w:style w:type="paragraph" w:styleId="EndnoteText">
    <w:name w:val="endnote text"/>
    <w:basedOn w:val="Normal"/>
    <w:pPr>
      <w:suppressLineNumbers/>
      <w:ind w:hanging="340" w:left="340"/>
    </w:pPr>
    <w:rPr>
      <w:sz w:val="20"/>
      <w:szCs w:val="20"/>
    </w:rPr>
  </w:style>
  <w:style w:type="paragraph" w:styleId="Drawing" w:customStyle="1">
    <w:name w:val="Drawing"/>
    <w:basedOn w:val="Caption"/>
    <w:qFormat/>
    <w:pPr/>
    <w:rPr/>
  </w:style>
  <w:style w:type="paragraph" w:styleId="Comment" w:customStyle="1">
    <w:name w:val="Comment"/>
    <w:basedOn w:val="Normal"/>
    <w:qFormat/>
    <w:pPr>
      <w:spacing w:before="56" w:after="0"/>
      <w:ind w:left="56" w:right="56"/>
    </w:pPr>
    <w:rPr>
      <w:sz w:val="20"/>
      <w:szCs w:val="20"/>
    </w:rPr>
  </w:style>
  <w:style w:type="paragraph" w:styleId="BlockQuotationuser" w:customStyle="1">
    <w:name w:val="Block Quotation (user)"/>
    <w:basedOn w:val="Normal"/>
    <w:qFormat/>
    <w:pPr>
      <w:spacing w:before="0" w:after="283"/>
      <w:ind w:left="567" w:right="567"/>
    </w:pPr>
    <w:rPr/>
  </w:style>
  <w:style w:type="paragraph" w:styleId="PreformattedText" w:customStyle="1">
    <w:name w:val="Preformatted Text"/>
    <w:basedOn w:val="Normal"/>
    <w:qFormat/>
    <w:pPr>
      <w:spacing w:before="0" w:after="0"/>
    </w:pPr>
    <w:rPr>
      <w:rFonts w:ascii="Liberation Mono" w:hAnsi="Liberation Mono" w:eastAsia="Liberation Mono" w:cs="Liberation Mono"/>
      <w:sz w:val="20"/>
      <w:szCs w:val="20"/>
    </w:rPr>
  </w:style>
  <w:style w:type="paragraph" w:styleId="HorizontalLine" w:customStyle="1">
    <w:name w:val="Horizontal Line"/>
    <w:basedOn w:val="Normal"/>
    <w:next w:val="BodyText"/>
    <w:qFormat/>
    <w:pPr>
      <w:suppressLineNumbers/>
      <w:pBdr>
        <w:bottom w:val="double" w:sz="2" w:space="0" w:color="808080"/>
      </w:pBdr>
      <w:spacing w:before="0" w:after="283"/>
    </w:pPr>
    <w:rPr>
      <w:sz w:val="12"/>
      <w:szCs w:val="12"/>
    </w:rPr>
  </w:style>
  <w:style w:type="paragraph" w:styleId="ListContents" w:customStyle="1">
    <w:name w:val="List Contents"/>
    <w:basedOn w:val="Normal"/>
    <w:qFormat/>
    <w:pPr>
      <w:ind w:left="567"/>
    </w:pPr>
    <w:rPr/>
  </w:style>
  <w:style w:type="paragraph" w:styleId="ListHeading" w:customStyle="1">
    <w:name w:val="List Heading"/>
    <w:basedOn w:val="Normal"/>
    <w:next w:val="ListContents"/>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a7d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8d4276"/>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uthandvale.us8.list-manage.com/track/click?u=33bec1cf8b5523ad47c7183a0&amp;id=685667c0cb&amp;e=b961a0238f" TargetMode="External"/><Relationship Id="rId3" Type="http://schemas.openxmlformats.org/officeDocument/2006/relationships/hyperlink" Target="https://southandvale.us8.list-manage.com/track/click?u=33bec1cf8b5523ad47c7183a0&amp;id=6baf77a11f&amp;e=b961a0238f" TargetMode="External"/><Relationship Id="rId4" Type="http://schemas.openxmlformats.org/officeDocument/2006/relationships/hyperlink" Target="https://www.northwessexdowns.org.uk/our-work/management-plan/management-plan-review-2025/" TargetMode="External"/><Relationship Id="rId5" Type="http://schemas.openxmlformats.org/officeDocument/2006/relationships/hyperlink" Target="https://southandvale.us8.list-manage.com/track/click?u=33bec1cf8b5523ad47c7183a0&amp;id=15682d9f79&amp;e=695539377e" TargetMode="External"/><Relationship Id="rId6" Type="http://schemas.openxmlformats.org/officeDocument/2006/relationships/hyperlink" Target="https://ve-vjday80.gov.uk/events/" TargetMode="External"/><Relationship Id="rId7" Type="http://schemas.openxmlformats.org/officeDocument/2006/relationships/hyperlink" Target="https://southoxon.gov.uk/EnviroCrime"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LibreOffice/24.8.5.2$Windows_X86_64 LibreOffice_project/fddf2685c70b461e7832239a0162a77216259f22</Application>
  <AppVersion>15.0000</AppVersion>
  <Pages>3</Pages>
  <Words>1099</Words>
  <Characters>5789</Characters>
  <CharactersWithSpaces>6885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2025-03-24T14:09:00Z</dcterms:created>
  <dc:creator>Anne-Marie Simpson</dc:creator>
  <dc:description/>
  <dc:language>en-GB</dc:language>
  <cp:lastModifiedBy/>
  <dcterms:modified xsi:type="dcterms:W3CDTF">2025-03-30T22:33:52Z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