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8529" w14:textId="5CCDC545" w:rsidR="002A2BF0" w:rsidRDefault="00280646" w:rsidP="008474F3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  <w:r w:rsidRPr="00280646">
        <w:rPr>
          <w:rFonts w:ascii="Arial" w:hAnsi="Arial" w:cs="Arial"/>
          <w:color w:val="000000"/>
          <w:bdr w:val="none" w:sz="0" w:space="0" w:color="auto" w:frame="1"/>
        </w:rPr>
        <w:t>Cllr Robin Bennett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r w:rsidRPr="00280646">
        <w:rPr>
          <w:rFonts w:ascii="Arial" w:hAnsi="Arial" w:cs="Arial"/>
          <w:color w:val="000000"/>
          <w:bdr w:val="none" w:sz="0" w:space="0" w:color="auto" w:frame="1"/>
        </w:rPr>
        <w:t>County Councillor Report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: </w:t>
      </w:r>
      <w:r w:rsidR="00CD4BF8">
        <w:rPr>
          <w:rFonts w:ascii="Arial" w:hAnsi="Arial" w:cs="Arial"/>
          <w:color w:val="000000"/>
          <w:bdr w:val="none" w:sz="0" w:space="0" w:color="auto" w:frame="1"/>
        </w:rPr>
        <w:t>June</w:t>
      </w:r>
      <w:r w:rsidR="00F75681">
        <w:rPr>
          <w:rFonts w:ascii="Arial" w:hAnsi="Arial" w:cs="Arial"/>
          <w:color w:val="000000"/>
          <w:bdr w:val="none" w:sz="0" w:space="0" w:color="auto" w:frame="1"/>
        </w:rPr>
        <w:t xml:space="preserve"> 2024</w:t>
      </w:r>
    </w:p>
    <w:p w14:paraId="5D921835" w14:textId="0809B08D" w:rsidR="0058439F" w:rsidRDefault="00000000" w:rsidP="0058439F">
      <w:pPr>
        <w:pStyle w:val="xxmsonormal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/>
          <w:bCs/>
          <w:color w:val="000000"/>
          <w:u w:val="single"/>
          <w:lang w:eastAsia="en-US"/>
        </w:rPr>
      </w:pPr>
      <w:hyperlink r:id="rId5" w:history="1">
        <w:r w:rsidR="002C5D82" w:rsidRPr="003D6C99">
          <w:rPr>
            <w:rStyle w:val="Hyperlink"/>
            <w:rFonts w:ascii="Arial" w:hAnsi="Arial" w:cs="Arial"/>
            <w:bdr w:val="none" w:sz="0" w:space="0" w:color="auto" w:frame="1"/>
          </w:rPr>
          <w:t>Robin.bennett@Oxfordshire.gov.uk</w:t>
        </w:r>
      </w:hyperlink>
    </w:p>
    <w:p w14:paraId="32A9CDC6" w14:textId="77777777" w:rsidR="001C5463" w:rsidRDefault="001C5463" w:rsidP="001C5463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14:paraId="3031E3CC" w14:textId="77777777" w:rsidR="004A2C2B" w:rsidRP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  <w:r w:rsidRPr="004A2C2B">
        <w:rPr>
          <w:rFonts w:ascii="Arial" w:hAnsi="Arial" w:cs="Arial"/>
          <w:b/>
          <w:bCs/>
          <w:color w:val="000000"/>
        </w:rPr>
        <w:t>Oxfordshire County Council Local Flood Risk Management Strategy</w:t>
      </w:r>
    </w:p>
    <w:p w14:paraId="3C02A358" w14:textId="2743D242" w:rsidR="004A2C2B" w:rsidRDefault="00CD4BF8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4A2C2B" w:rsidRPr="004A2C2B">
        <w:rPr>
          <w:rFonts w:ascii="Arial" w:hAnsi="Arial" w:cs="Arial"/>
          <w:color w:val="000000"/>
        </w:rPr>
        <w:t>draft Local Flood Risk Management Strategy (LFRMS) will shortly open for public</w:t>
      </w:r>
      <w:r w:rsidR="004A2C2B">
        <w:rPr>
          <w:rFonts w:ascii="Arial" w:hAnsi="Arial" w:cs="Arial"/>
          <w:color w:val="000000"/>
        </w:rPr>
        <w:t xml:space="preserve"> </w:t>
      </w:r>
      <w:r w:rsidR="004A2C2B" w:rsidRPr="004A2C2B">
        <w:rPr>
          <w:rFonts w:ascii="Arial" w:hAnsi="Arial" w:cs="Arial"/>
          <w:color w:val="000000"/>
        </w:rPr>
        <w:t xml:space="preserve">consultation. It sets out how, in </w:t>
      </w:r>
      <w:r>
        <w:rPr>
          <w:rFonts w:ascii="Arial" w:hAnsi="Arial" w:cs="Arial"/>
          <w:color w:val="000000"/>
        </w:rPr>
        <w:t xml:space="preserve">OCC’s </w:t>
      </w:r>
      <w:r w:rsidR="004A2C2B" w:rsidRPr="004A2C2B">
        <w:rPr>
          <w:rFonts w:ascii="Arial" w:hAnsi="Arial" w:cs="Arial"/>
          <w:color w:val="000000"/>
        </w:rPr>
        <w:t xml:space="preserve">role as lead local flood authority for Oxfordshire, </w:t>
      </w:r>
      <w:r>
        <w:rPr>
          <w:rFonts w:ascii="Arial" w:hAnsi="Arial" w:cs="Arial"/>
          <w:color w:val="000000"/>
        </w:rPr>
        <w:t xml:space="preserve">the council </w:t>
      </w:r>
      <w:r w:rsidR="004A2C2B" w:rsidRPr="004A2C2B">
        <w:rPr>
          <w:rFonts w:ascii="Arial" w:hAnsi="Arial" w:cs="Arial"/>
          <w:color w:val="000000"/>
        </w:rPr>
        <w:t>will work together with partner authorities to manage flood risk.</w:t>
      </w:r>
      <w:r>
        <w:rPr>
          <w:rFonts w:ascii="Arial" w:hAnsi="Arial" w:cs="Arial"/>
          <w:color w:val="000000"/>
        </w:rPr>
        <w:t xml:space="preserve"> The consultation covers </w:t>
      </w:r>
      <w:r w:rsidR="004A2C2B" w:rsidRPr="004A2C2B">
        <w:rPr>
          <w:rFonts w:ascii="Arial" w:hAnsi="Arial" w:cs="Arial"/>
          <w:color w:val="000000"/>
        </w:rPr>
        <w:t>Oxfordshire’s second LFRMS, which will cover a five-year period. In</w:t>
      </w:r>
      <w:r w:rsidR="004A2C2B">
        <w:rPr>
          <w:rFonts w:ascii="Arial" w:hAnsi="Arial" w:cs="Arial"/>
          <w:color w:val="000000"/>
        </w:rPr>
        <w:t xml:space="preserve"> </w:t>
      </w:r>
      <w:r w:rsidR="004A2C2B" w:rsidRPr="004A2C2B">
        <w:rPr>
          <w:rFonts w:ascii="Arial" w:hAnsi="Arial" w:cs="Arial"/>
          <w:color w:val="000000"/>
        </w:rPr>
        <w:t xml:space="preserve">addition, </w:t>
      </w:r>
      <w:r>
        <w:rPr>
          <w:rFonts w:ascii="Arial" w:hAnsi="Arial" w:cs="Arial"/>
          <w:color w:val="000000"/>
        </w:rPr>
        <w:t>it’s</w:t>
      </w:r>
      <w:r w:rsidR="004A2C2B" w:rsidRPr="004A2C2B">
        <w:rPr>
          <w:rFonts w:ascii="Arial" w:hAnsi="Arial" w:cs="Arial"/>
          <w:color w:val="000000"/>
        </w:rPr>
        <w:t xml:space="preserve"> looking at the longer-term consequences that need to be </w:t>
      </w:r>
      <w:proofErr w:type="gramStart"/>
      <w:r w:rsidR="004A2C2B" w:rsidRPr="004A2C2B">
        <w:rPr>
          <w:rFonts w:ascii="Arial" w:hAnsi="Arial" w:cs="Arial"/>
          <w:color w:val="000000"/>
        </w:rPr>
        <w:t>taken into</w:t>
      </w:r>
      <w:r w:rsidR="004A2C2B">
        <w:rPr>
          <w:rFonts w:ascii="Arial" w:hAnsi="Arial" w:cs="Arial"/>
          <w:color w:val="000000"/>
        </w:rPr>
        <w:t xml:space="preserve"> </w:t>
      </w:r>
      <w:r w:rsidR="004A2C2B" w:rsidRPr="004A2C2B">
        <w:rPr>
          <w:rFonts w:ascii="Arial" w:hAnsi="Arial" w:cs="Arial"/>
          <w:color w:val="000000"/>
        </w:rPr>
        <w:t>account</w:t>
      </w:r>
      <w:proofErr w:type="gramEnd"/>
      <w:r w:rsidR="004A2C2B" w:rsidRPr="004A2C2B">
        <w:rPr>
          <w:rFonts w:ascii="Arial" w:hAnsi="Arial" w:cs="Arial"/>
          <w:color w:val="000000"/>
        </w:rPr>
        <w:t>, particularly in relation to climate change.</w:t>
      </w:r>
    </w:p>
    <w:p w14:paraId="4440D5F9" w14:textId="77777777" w:rsidR="004A2C2B" w:rsidRP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</w:p>
    <w:p w14:paraId="4C414800" w14:textId="77777777" w:rsidR="004A2C2B" w:rsidRP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  <w:r w:rsidRPr="004A2C2B">
        <w:rPr>
          <w:rFonts w:ascii="Arial" w:hAnsi="Arial" w:cs="Arial"/>
          <w:b/>
          <w:bCs/>
          <w:color w:val="000000"/>
        </w:rPr>
        <w:t>What does the strategy do?</w:t>
      </w:r>
    </w:p>
    <w:p w14:paraId="6D79EB7D" w14:textId="09C226C4" w:rsid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  <w:r w:rsidRPr="004A2C2B">
        <w:rPr>
          <w:rFonts w:ascii="Arial" w:hAnsi="Arial" w:cs="Arial"/>
          <w:color w:val="000000"/>
        </w:rPr>
        <w:t>It provides an overview of flood risk management across the county, as well as the roles</w:t>
      </w:r>
      <w:r>
        <w:rPr>
          <w:rFonts w:ascii="Arial" w:hAnsi="Arial" w:cs="Arial"/>
          <w:color w:val="000000"/>
        </w:rPr>
        <w:t xml:space="preserve"> </w:t>
      </w:r>
      <w:r w:rsidRPr="004A2C2B">
        <w:rPr>
          <w:rFonts w:ascii="Arial" w:hAnsi="Arial" w:cs="Arial"/>
          <w:color w:val="000000"/>
        </w:rPr>
        <w:t>and responsibilities of risk management authorities and other key stakeholders. It also</w:t>
      </w:r>
      <w:r>
        <w:rPr>
          <w:rFonts w:ascii="Arial" w:hAnsi="Arial" w:cs="Arial"/>
          <w:color w:val="000000"/>
        </w:rPr>
        <w:t xml:space="preserve"> </w:t>
      </w:r>
      <w:r w:rsidRPr="004A2C2B">
        <w:rPr>
          <w:rFonts w:ascii="Arial" w:hAnsi="Arial" w:cs="Arial"/>
          <w:color w:val="000000"/>
        </w:rPr>
        <w:t xml:space="preserve">includes information for residents, </w:t>
      </w:r>
      <w:proofErr w:type="gramStart"/>
      <w:r w:rsidRPr="004A2C2B">
        <w:rPr>
          <w:rFonts w:ascii="Arial" w:hAnsi="Arial" w:cs="Arial"/>
          <w:color w:val="000000"/>
        </w:rPr>
        <w:t>businesses</w:t>
      </w:r>
      <w:proofErr w:type="gramEnd"/>
      <w:r w:rsidRPr="004A2C2B">
        <w:rPr>
          <w:rFonts w:ascii="Arial" w:hAnsi="Arial" w:cs="Arial"/>
          <w:color w:val="000000"/>
        </w:rPr>
        <w:t xml:space="preserve"> and developers to help them understand</w:t>
      </w:r>
      <w:r>
        <w:rPr>
          <w:rFonts w:ascii="Arial" w:hAnsi="Arial" w:cs="Arial"/>
          <w:color w:val="000000"/>
        </w:rPr>
        <w:t xml:space="preserve"> </w:t>
      </w:r>
      <w:r w:rsidRPr="004A2C2B">
        <w:rPr>
          <w:rFonts w:ascii="Arial" w:hAnsi="Arial" w:cs="Arial"/>
          <w:color w:val="000000"/>
        </w:rPr>
        <w:t>and manage flood risk. Underpinning the strategy are a series of objectives and</w:t>
      </w:r>
      <w:r>
        <w:rPr>
          <w:rFonts w:ascii="Arial" w:hAnsi="Arial" w:cs="Arial"/>
          <w:color w:val="000000"/>
        </w:rPr>
        <w:t xml:space="preserve"> </w:t>
      </w:r>
      <w:r w:rsidRPr="004A2C2B">
        <w:rPr>
          <w:rFonts w:ascii="Arial" w:hAnsi="Arial" w:cs="Arial"/>
          <w:color w:val="000000"/>
        </w:rPr>
        <w:t>measures that will be followed to manage and, where possible, reduce flood risk within</w:t>
      </w:r>
      <w:r>
        <w:rPr>
          <w:rFonts w:ascii="Arial" w:hAnsi="Arial" w:cs="Arial"/>
          <w:color w:val="000000"/>
        </w:rPr>
        <w:t xml:space="preserve"> </w:t>
      </w:r>
      <w:r w:rsidRPr="004A2C2B">
        <w:rPr>
          <w:rFonts w:ascii="Arial" w:hAnsi="Arial" w:cs="Arial"/>
          <w:color w:val="000000"/>
        </w:rPr>
        <w:t>Oxfordshire.</w:t>
      </w:r>
    </w:p>
    <w:p w14:paraId="12067FF9" w14:textId="77777777" w:rsidR="004A2C2B" w:rsidRP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</w:p>
    <w:p w14:paraId="794C0F5F" w14:textId="77777777" w:rsidR="004A2C2B" w:rsidRP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  <w:r w:rsidRPr="004A2C2B">
        <w:rPr>
          <w:rFonts w:ascii="Arial" w:hAnsi="Arial" w:cs="Arial"/>
          <w:b/>
          <w:bCs/>
          <w:color w:val="000000"/>
        </w:rPr>
        <w:t>What's not in the strategy?</w:t>
      </w:r>
    </w:p>
    <w:p w14:paraId="111F2F7E" w14:textId="7A275147" w:rsid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  <w:r w:rsidRPr="004A2C2B">
        <w:rPr>
          <w:rFonts w:ascii="Arial" w:hAnsi="Arial" w:cs="Arial"/>
          <w:color w:val="000000"/>
        </w:rPr>
        <w:t xml:space="preserve">The strategy doesn't replicate or replace the </w:t>
      </w:r>
      <w:hyperlink r:id="rId6" w:tgtFrame="_blank" w:history="1">
        <w:r w:rsidRPr="004A2C2B">
          <w:rPr>
            <w:rStyle w:val="Hyperlink"/>
            <w:rFonts w:ascii="Arial" w:hAnsi="Arial" w:cs="Arial"/>
          </w:rPr>
          <w:t>National Flood and Coastal Erosion Risk</w:t>
        </w:r>
        <w:r>
          <w:rPr>
            <w:rStyle w:val="Hyperlink"/>
            <w:rFonts w:ascii="Arial" w:hAnsi="Arial" w:cs="Arial"/>
          </w:rPr>
          <w:t xml:space="preserve"> </w:t>
        </w:r>
        <w:r w:rsidRPr="004A2C2B">
          <w:rPr>
            <w:rStyle w:val="Hyperlink"/>
            <w:rFonts w:ascii="Arial" w:hAnsi="Arial" w:cs="Arial"/>
          </w:rPr>
          <w:t>Management Strategy</w:t>
        </w:r>
      </w:hyperlink>
      <w:r w:rsidRPr="004A2C2B">
        <w:rPr>
          <w:rFonts w:ascii="Arial" w:hAnsi="Arial" w:cs="Arial"/>
          <w:color w:val="000000"/>
        </w:rPr>
        <w:t xml:space="preserve"> prepared by the Environment Agency.</w:t>
      </w:r>
    </w:p>
    <w:p w14:paraId="51EC2C4D" w14:textId="77777777" w:rsidR="004A2C2B" w:rsidRP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FF"/>
          <w:u w:val="single"/>
        </w:rPr>
      </w:pPr>
    </w:p>
    <w:p w14:paraId="0C5A41DA" w14:textId="794EAC88" w:rsidR="004A2C2B" w:rsidRP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  <w:r w:rsidRPr="004A2C2B">
        <w:rPr>
          <w:rFonts w:ascii="Arial" w:hAnsi="Arial" w:cs="Arial"/>
          <w:color w:val="000000"/>
        </w:rPr>
        <w:t>It's not designed to be guidance on how authorities should respond in an emergency or</w:t>
      </w:r>
      <w:r>
        <w:rPr>
          <w:rFonts w:ascii="Arial" w:hAnsi="Arial" w:cs="Arial"/>
          <w:color w:val="000000"/>
        </w:rPr>
        <w:t xml:space="preserve"> </w:t>
      </w:r>
      <w:r w:rsidRPr="004A2C2B">
        <w:rPr>
          <w:rFonts w:ascii="Arial" w:hAnsi="Arial" w:cs="Arial"/>
          <w:color w:val="000000"/>
        </w:rPr>
        <w:t>incident related to flooding. These are still covered by the local resilience forums and</w:t>
      </w:r>
      <w:r>
        <w:rPr>
          <w:rFonts w:ascii="Arial" w:hAnsi="Arial" w:cs="Arial"/>
          <w:color w:val="000000"/>
        </w:rPr>
        <w:t xml:space="preserve"> </w:t>
      </w:r>
      <w:r w:rsidRPr="004A2C2B">
        <w:rPr>
          <w:rFonts w:ascii="Arial" w:hAnsi="Arial" w:cs="Arial"/>
          <w:color w:val="000000"/>
        </w:rPr>
        <w:t>multi-agency approaches under the Civil Contingencies Act.</w:t>
      </w:r>
    </w:p>
    <w:p w14:paraId="7D9D04E2" w14:textId="77777777" w:rsidR="004A2C2B" w:rsidRP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  <w:r w:rsidRPr="004A2C2B">
        <w:rPr>
          <w:rFonts w:ascii="Arial" w:hAnsi="Arial" w:cs="Arial"/>
          <w:color w:val="000000"/>
        </w:rPr>
        <w:t>Lastly, it doesn't allocate land for new developments or local planning policies. The</w:t>
      </w:r>
    </w:p>
    <w:p w14:paraId="790D038B" w14:textId="12FDF340" w:rsid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  <w:r w:rsidRPr="004A2C2B">
        <w:rPr>
          <w:rFonts w:ascii="Arial" w:hAnsi="Arial" w:cs="Arial"/>
          <w:color w:val="000000"/>
        </w:rPr>
        <w:t>evidence base for planning decisions in relation to flood risk sits within the strategic</w:t>
      </w:r>
      <w:r>
        <w:rPr>
          <w:rFonts w:ascii="Arial" w:hAnsi="Arial" w:cs="Arial"/>
          <w:color w:val="000000"/>
        </w:rPr>
        <w:t xml:space="preserve"> </w:t>
      </w:r>
      <w:r w:rsidRPr="004A2C2B">
        <w:rPr>
          <w:rFonts w:ascii="Arial" w:hAnsi="Arial" w:cs="Arial"/>
          <w:color w:val="000000"/>
        </w:rPr>
        <w:t>flood risk assessment prepared by the local planning authority.</w:t>
      </w:r>
    </w:p>
    <w:p w14:paraId="72C66CB9" w14:textId="77777777" w:rsidR="004A2C2B" w:rsidRP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</w:p>
    <w:p w14:paraId="034DEEC6" w14:textId="77777777" w:rsidR="004A2C2B" w:rsidRP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  <w:r w:rsidRPr="004A2C2B">
        <w:rPr>
          <w:rFonts w:ascii="Arial" w:hAnsi="Arial" w:cs="Arial"/>
          <w:b/>
          <w:bCs/>
          <w:color w:val="000000"/>
        </w:rPr>
        <w:t>Timeline</w:t>
      </w:r>
    </w:p>
    <w:p w14:paraId="5FCDDE65" w14:textId="2A08C39D" w:rsidR="00CD4BF8" w:rsidRPr="004A2C2B" w:rsidRDefault="00CD4BF8" w:rsidP="00CD4BF8">
      <w:pPr>
        <w:pStyle w:val="xxmsonormal"/>
        <w:snapToGrid w:val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4A2C2B" w:rsidRPr="004A2C2B">
        <w:rPr>
          <w:rFonts w:ascii="Arial" w:hAnsi="Arial" w:cs="Arial"/>
          <w:color w:val="000000"/>
        </w:rPr>
        <w:t xml:space="preserve">he consultation </w:t>
      </w:r>
      <w:r>
        <w:rPr>
          <w:rFonts w:ascii="Arial" w:hAnsi="Arial" w:cs="Arial"/>
          <w:color w:val="000000"/>
        </w:rPr>
        <w:t xml:space="preserve">is expected to run </w:t>
      </w:r>
      <w:proofErr w:type="spellStart"/>
      <w:r w:rsidR="004A2C2B" w:rsidRPr="004A2C2B">
        <w:rPr>
          <w:rFonts w:ascii="Arial" w:hAnsi="Arial" w:cs="Arial"/>
          <w:color w:val="000000"/>
        </w:rPr>
        <w:t>rom</w:t>
      </w:r>
      <w:proofErr w:type="spellEnd"/>
      <w:r w:rsidR="004A2C2B" w:rsidRPr="004A2C2B">
        <w:rPr>
          <w:rFonts w:ascii="Arial" w:hAnsi="Arial" w:cs="Arial"/>
          <w:color w:val="000000"/>
        </w:rPr>
        <w:t xml:space="preserve"> the 21 June for eight weeks on </w:t>
      </w:r>
    </w:p>
    <w:p w14:paraId="76989D69" w14:textId="52DB3E0B" w:rsidR="004A2C2B" w:rsidRP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  <w:r w:rsidRPr="004A2C2B">
        <w:rPr>
          <w:rFonts w:ascii="Arial" w:hAnsi="Arial" w:cs="Arial"/>
          <w:color w:val="000000"/>
        </w:rPr>
        <w:t>Let's talk Oxfordshire. It will include the draft strategy and action</w:t>
      </w:r>
      <w:r>
        <w:rPr>
          <w:rFonts w:ascii="Arial" w:hAnsi="Arial" w:cs="Arial"/>
          <w:color w:val="000000"/>
        </w:rPr>
        <w:t xml:space="preserve"> </w:t>
      </w:r>
      <w:r w:rsidRPr="004A2C2B">
        <w:rPr>
          <w:rFonts w:ascii="Arial" w:hAnsi="Arial" w:cs="Arial"/>
          <w:color w:val="000000"/>
        </w:rPr>
        <w:t>plan, as well as an online questionnaire to gather comments and thoughts.</w:t>
      </w:r>
    </w:p>
    <w:p w14:paraId="23125165" w14:textId="0FEF879B" w:rsidR="004A2C2B" w:rsidRPr="004A2C2B" w:rsidRDefault="004A2C2B" w:rsidP="004A2C2B">
      <w:pPr>
        <w:pStyle w:val="xxmsonormal"/>
        <w:snapToGrid w:val="0"/>
        <w:contextualSpacing/>
        <w:rPr>
          <w:rFonts w:ascii="Arial" w:hAnsi="Arial" w:cs="Arial"/>
          <w:color w:val="000000"/>
        </w:rPr>
      </w:pPr>
      <w:r w:rsidRPr="004A2C2B">
        <w:rPr>
          <w:rFonts w:ascii="Arial" w:hAnsi="Arial" w:cs="Arial"/>
          <w:color w:val="000000"/>
        </w:rPr>
        <w:t>If you have any queries or questions, please email</w:t>
      </w:r>
      <w:r>
        <w:rPr>
          <w:rFonts w:ascii="Arial" w:hAnsi="Arial" w:cs="Arial"/>
          <w:color w:val="000000"/>
        </w:rPr>
        <w:t xml:space="preserve"> </w:t>
      </w:r>
      <w:hyperlink r:id="rId7" w:history="1">
        <w:r w:rsidR="00CD4BF8" w:rsidRPr="004A2C2B">
          <w:rPr>
            <w:rStyle w:val="Hyperlink"/>
            <w:rFonts w:ascii="Arial" w:hAnsi="Arial" w:cs="Arial"/>
          </w:rPr>
          <w:t>floodmanagement@oxfordshire.gov.uk</w:t>
        </w:r>
      </w:hyperlink>
      <w:r w:rsidRPr="004A2C2B">
        <w:rPr>
          <w:rFonts w:ascii="Arial" w:hAnsi="Arial" w:cs="Arial"/>
          <w:color w:val="000000"/>
        </w:rPr>
        <w:t>.</w:t>
      </w:r>
    </w:p>
    <w:p w14:paraId="50CE4642" w14:textId="77777777" w:rsidR="00A47A5A" w:rsidRDefault="00A47A5A" w:rsidP="00E05EE2">
      <w:pPr>
        <w:pStyle w:val="xxmsonormal"/>
        <w:spacing w:before="0" w:after="0"/>
        <w:rPr>
          <w:rFonts w:ascii="Arial" w:hAnsi="Arial" w:cs="Arial"/>
          <w:color w:val="000000"/>
        </w:rPr>
      </w:pPr>
    </w:p>
    <w:p w14:paraId="6F546C6E" w14:textId="77777777" w:rsidR="00CD4BF8" w:rsidRDefault="00CD4BF8" w:rsidP="00CD4BF8">
      <w:pPr>
        <w:pStyle w:val="xxmsonormal"/>
        <w:snapToGrid w:val="0"/>
        <w:spacing w:before="0" w:beforeAutospacing="0"/>
        <w:contextualSpacing/>
        <w:rPr>
          <w:rFonts w:ascii="Arial" w:hAnsi="Arial" w:cs="Arial"/>
          <w:b/>
          <w:bCs/>
          <w:color w:val="000000"/>
        </w:rPr>
      </w:pPr>
      <w:r w:rsidRPr="00CD4BF8">
        <w:rPr>
          <w:rFonts w:ascii="Arial" w:hAnsi="Arial" w:cs="Arial"/>
          <w:b/>
          <w:bCs/>
          <w:color w:val="000000"/>
        </w:rPr>
        <w:t xml:space="preserve">Former energy minister visits to discuss challenges and opportunities of net </w:t>
      </w:r>
      <w:proofErr w:type="gramStart"/>
      <w:r w:rsidRPr="00CD4BF8">
        <w:rPr>
          <w:rFonts w:ascii="Arial" w:hAnsi="Arial" w:cs="Arial"/>
          <w:b/>
          <w:bCs/>
          <w:color w:val="000000"/>
        </w:rPr>
        <w:t>zero</w:t>
      </w:r>
      <w:proofErr w:type="gramEnd"/>
    </w:p>
    <w:p w14:paraId="615D9F07" w14:textId="77777777" w:rsidR="00CD4BF8" w:rsidRPr="00CD4BF8" w:rsidRDefault="00CD4BF8" w:rsidP="00CD4BF8">
      <w:pPr>
        <w:pStyle w:val="xxmsonormal"/>
        <w:snapToGrid w:val="0"/>
        <w:spacing w:before="0" w:beforeAutospacing="0"/>
        <w:contextualSpacing/>
        <w:rPr>
          <w:rFonts w:ascii="Arial" w:hAnsi="Arial" w:cs="Arial"/>
          <w:color w:val="000000"/>
        </w:rPr>
      </w:pPr>
    </w:p>
    <w:p w14:paraId="23B211FA" w14:textId="438C8304" w:rsidR="00CD4BF8" w:rsidRPr="00CD4BF8" w:rsidRDefault="00CD4BF8" w:rsidP="00CD4BF8">
      <w:pPr>
        <w:pStyle w:val="xxmsonormal"/>
        <w:snapToGrid w:val="0"/>
        <w:spacing w:before="0" w:beforeAutospacing="0"/>
        <w:contextualSpacing/>
        <w:rPr>
          <w:rFonts w:ascii="Arial" w:hAnsi="Arial" w:cs="Arial"/>
          <w:color w:val="000000"/>
        </w:rPr>
      </w:pPr>
      <w:r w:rsidRPr="00CD4BF8">
        <w:rPr>
          <w:rFonts w:ascii="Arial" w:hAnsi="Arial" w:cs="Arial"/>
          <w:color w:val="000000"/>
        </w:rPr>
        <w:t xml:space="preserve">The man who signed the UK’s commitment to net zero into law in 2019 visited </w:t>
      </w:r>
      <w:r>
        <w:rPr>
          <w:rFonts w:ascii="Arial" w:hAnsi="Arial" w:cs="Arial"/>
          <w:color w:val="000000"/>
        </w:rPr>
        <w:t xml:space="preserve">OCC </w:t>
      </w:r>
      <w:r w:rsidRPr="00CD4BF8">
        <w:rPr>
          <w:rFonts w:ascii="Arial" w:hAnsi="Arial" w:cs="Arial"/>
          <w:color w:val="000000"/>
        </w:rPr>
        <w:t xml:space="preserve">to meet with our senior leaders to talk about how to take our </w:t>
      </w:r>
      <w:proofErr w:type="gramStart"/>
      <w:r w:rsidRPr="00CD4BF8">
        <w:rPr>
          <w:rFonts w:ascii="Arial" w:hAnsi="Arial" w:cs="Arial"/>
          <w:color w:val="000000"/>
        </w:rPr>
        <w:t>climate</w:t>
      </w:r>
      <w:proofErr w:type="gramEnd"/>
    </w:p>
    <w:p w14:paraId="01686037" w14:textId="77777777" w:rsidR="00CD4BF8" w:rsidRDefault="00CD4BF8" w:rsidP="00CD4BF8">
      <w:pPr>
        <w:pStyle w:val="xxmsonormal"/>
        <w:snapToGrid w:val="0"/>
        <w:spacing w:before="0" w:beforeAutospacing="0"/>
        <w:contextualSpacing/>
        <w:rPr>
          <w:rFonts w:ascii="Arial" w:hAnsi="Arial" w:cs="Arial"/>
          <w:color w:val="000000"/>
        </w:rPr>
      </w:pPr>
      <w:r w:rsidRPr="00CD4BF8">
        <w:rPr>
          <w:rFonts w:ascii="Arial" w:hAnsi="Arial" w:cs="Arial"/>
          <w:color w:val="000000"/>
        </w:rPr>
        <w:t>programme to the next level.</w:t>
      </w:r>
    </w:p>
    <w:p w14:paraId="3BDB3D83" w14:textId="77777777" w:rsidR="00F43AD4" w:rsidRPr="00CD4BF8" w:rsidRDefault="00F43AD4" w:rsidP="00CD4BF8">
      <w:pPr>
        <w:pStyle w:val="xxmsonormal"/>
        <w:snapToGrid w:val="0"/>
        <w:spacing w:before="0" w:beforeAutospacing="0"/>
        <w:contextualSpacing/>
        <w:rPr>
          <w:rFonts w:ascii="Arial" w:hAnsi="Arial" w:cs="Arial"/>
          <w:color w:val="000000"/>
        </w:rPr>
      </w:pPr>
    </w:p>
    <w:p w14:paraId="337B9E89" w14:textId="65201697" w:rsidR="00CD4BF8" w:rsidRDefault="00CD4BF8" w:rsidP="00CD4BF8">
      <w:pPr>
        <w:pStyle w:val="xxmsonormal"/>
        <w:snapToGrid w:val="0"/>
        <w:spacing w:before="0" w:beforeAutospacing="0"/>
        <w:contextualSpacing/>
        <w:rPr>
          <w:rFonts w:ascii="Arial" w:hAnsi="Arial" w:cs="Arial"/>
          <w:color w:val="000000"/>
        </w:rPr>
      </w:pPr>
      <w:r w:rsidRPr="00CD4BF8">
        <w:rPr>
          <w:rFonts w:ascii="Arial" w:hAnsi="Arial" w:cs="Arial"/>
          <w:color w:val="000000"/>
        </w:rPr>
        <w:t>Former Energy and Clean Growth Minister, Chris Skidmore, who resigned as an MP in</w:t>
      </w:r>
      <w:r>
        <w:rPr>
          <w:rFonts w:ascii="Arial" w:hAnsi="Arial" w:cs="Arial"/>
          <w:color w:val="000000"/>
        </w:rPr>
        <w:t xml:space="preserve"> </w:t>
      </w:r>
      <w:r w:rsidRPr="00CD4BF8">
        <w:rPr>
          <w:rFonts w:ascii="Arial" w:hAnsi="Arial" w:cs="Arial"/>
          <w:color w:val="000000"/>
        </w:rPr>
        <w:t>February over his government’s approval of new fossil fuel extraction, attended the</w:t>
      </w:r>
      <w:r>
        <w:rPr>
          <w:rFonts w:ascii="Arial" w:hAnsi="Arial" w:cs="Arial"/>
          <w:color w:val="000000"/>
        </w:rPr>
        <w:t xml:space="preserve"> </w:t>
      </w:r>
      <w:r w:rsidRPr="00CD4BF8">
        <w:rPr>
          <w:rFonts w:ascii="Arial" w:hAnsi="Arial" w:cs="Arial"/>
          <w:color w:val="000000"/>
        </w:rPr>
        <w:t>round table event at County Hall</w:t>
      </w:r>
      <w:r w:rsidR="005B76DC">
        <w:rPr>
          <w:rFonts w:ascii="Arial" w:hAnsi="Arial" w:cs="Arial"/>
          <w:color w:val="000000"/>
        </w:rPr>
        <w:t xml:space="preserve">, </w:t>
      </w:r>
      <w:r w:rsidRPr="00CD4BF8">
        <w:rPr>
          <w:rFonts w:ascii="Arial" w:hAnsi="Arial" w:cs="Arial"/>
          <w:color w:val="000000"/>
        </w:rPr>
        <w:t>organised by Councillor Dr Pete Sudbury</w:t>
      </w:r>
      <w:r>
        <w:rPr>
          <w:rFonts w:ascii="Arial" w:hAnsi="Arial" w:cs="Arial"/>
          <w:color w:val="000000"/>
        </w:rPr>
        <w:t xml:space="preserve"> </w:t>
      </w:r>
      <w:r w:rsidRPr="00CD4BF8">
        <w:rPr>
          <w:rFonts w:ascii="Arial" w:hAnsi="Arial" w:cs="Arial"/>
          <w:color w:val="000000"/>
        </w:rPr>
        <w:t xml:space="preserve">(Deputy Leader) who has cabinet responsibility </w:t>
      </w:r>
      <w:r w:rsidR="005B76DC">
        <w:rPr>
          <w:rFonts w:ascii="Arial" w:hAnsi="Arial" w:cs="Arial"/>
          <w:color w:val="000000"/>
        </w:rPr>
        <w:t xml:space="preserve">at OCC </w:t>
      </w:r>
      <w:r w:rsidRPr="00CD4BF8">
        <w:rPr>
          <w:rFonts w:ascii="Arial" w:hAnsi="Arial" w:cs="Arial"/>
          <w:color w:val="000000"/>
        </w:rPr>
        <w:t xml:space="preserve">for climate change, </w:t>
      </w:r>
      <w:proofErr w:type="gramStart"/>
      <w:r w:rsidRPr="00CD4BF8">
        <w:rPr>
          <w:rFonts w:ascii="Arial" w:hAnsi="Arial" w:cs="Arial"/>
          <w:color w:val="000000"/>
        </w:rPr>
        <w:t>environment</w:t>
      </w:r>
      <w:proofErr w:type="gramEnd"/>
      <w:r w:rsidRPr="00CD4BF8"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</w:rPr>
        <w:t xml:space="preserve"> </w:t>
      </w:r>
      <w:r w:rsidRPr="00CD4BF8">
        <w:rPr>
          <w:rFonts w:ascii="Arial" w:hAnsi="Arial" w:cs="Arial"/>
          <w:color w:val="000000"/>
        </w:rPr>
        <w:t>future generations.</w:t>
      </w:r>
    </w:p>
    <w:p w14:paraId="53489F77" w14:textId="77777777" w:rsidR="00CD4BF8" w:rsidRPr="00CD4BF8" w:rsidRDefault="00CD4BF8" w:rsidP="00CD4BF8">
      <w:pPr>
        <w:pStyle w:val="xxmsonormal"/>
        <w:snapToGrid w:val="0"/>
        <w:spacing w:before="0" w:beforeAutospacing="0"/>
        <w:contextualSpacing/>
        <w:rPr>
          <w:rFonts w:ascii="Arial" w:hAnsi="Arial" w:cs="Arial"/>
          <w:color w:val="000000"/>
        </w:rPr>
      </w:pPr>
    </w:p>
    <w:p w14:paraId="1A0ED2D5" w14:textId="497632BF" w:rsidR="00CD4BF8" w:rsidRPr="00CD4BF8" w:rsidRDefault="00CD4BF8" w:rsidP="00CD4BF8">
      <w:pPr>
        <w:pStyle w:val="xxmsonormal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Oxfordshire’s</w:t>
      </w:r>
      <w:r w:rsidRPr="00CD4BF8">
        <w:rPr>
          <w:rFonts w:ascii="Arial" w:hAnsi="Arial" w:cs="Arial"/>
          <w:b/>
          <w:bCs/>
          <w:color w:val="000000"/>
        </w:rPr>
        <w:t xml:space="preserve"> libraries in numbers (more than just books!)</w:t>
      </w:r>
    </w:p>
    <w:p w14:paraId="5CE9855E" w14:textId="2B0E0C41" w:rsidR="00CD4BF8" w:rsidRPr="00CD4BF8" w:rsidRDefault="00CD4BF8" w:rsidP="00CD4BF8">
      <w:pPr>
        <w:pStyle w:val="xxmsonormal"/>
        <w:rPr>
          <w:rFonts w:ascii="Arial" w:hAnsi="Arial" w:cs="Arial"/>
          <w:color w:val="000000"/>
        </w:rPr>
      </w:pPr>
      <w:r w:rsidRPr="00CD4BF8">
        <w:rPr>
          <w:rFonts w:ascii="Arial" w:hAnsi="Arial" w:cs="Arial"/>
          <w:color w:val="000000"/>
        </w:rPr>
        <w:t>Check out this infographic from our library services to celebrate their performance</w:t>
      </w:r>
      <w:r>
        <w:rPr>
          <w:rFonts w:ascii="Arial" w:hAnsi="Arial" w:cs="Arial"/>
          <w:color w:val="000000"/>
        </w:rPr>
        <w:t xml:space="preserve"> </w:t>
      </w:r>
      <w:r w:rsidRPr="00CD4BF8">
        <w:rPr>
          <w:rFonts w:ascii="Arial" w:hAnsi="Arial" w:cs="Arial"/>
          <w:color w:val="000000"/>
        </w:rPr>
        <w:t>highlights for 2023/24. It really illustrates how our libraries provide a vital link with all</w:t>
      </w:r>
      <w:r>
        <w:rPr>
          <w:rFonts w:ascii="Arial" w:hAnsi="Arial" w:cs="Arial"/>
          <w:color w:val="000000"/>
        </w:rPr>
        <w:t xml:space="preserve"> </w:t>
      </w:r>
      <w:r w:rsidRPr="00CD4BF8">
        <w:rPr>
          <w:rFonts w:ascii="Arial" w:hAnsi="Arial" w:cs="Arial"/>
          <w:color w:val="000000"/>
        </w:rPr>
        <w:t>our communities.</w:t>
      </w:r>
    </w:p>
    <w:p w14:paraId="0AB05336" w14:textId="6AA99CF4" w:rsidR="00CD4BF8" w:rsidRPr="00CD4BF8" w:rsidRDefault="00CD4BF8" w:rsidP="00CD4BF8">
      <w:pPr>
        <w:pStyle w:val="xxmsonormal"/>
        <w:rPr>
          <w:rFonts w:ascii="Arial" w:hAnsi="Arial" w:cs="Arial"/>
          <w:color w:val="000000"/>
        </w:rPr>
      </w:pPr>
      <w:r w:rsidRPr="00CD4BF8">
        <w:rPr>
          <w:rFonts w:ascii="Arial" w:hAnsi="Arial" w:cs="Arial"/>
          <w:color w:val="000000"/>
        </w:rPr>
        <w:t>More people are visiting our libraries and, fresh from Mental Health Awareness Week</w:t>
      </w:r>
      <w:r>
        <w:rPr>
          <w:rFonts w:ascii="Arial" w:hAnsi="Arial" w:cs="Arial"/>
          <w:color w:val="000000"/>
        </w:rPr>
        <w:t xml:space="preserve"> </w:t>
      </w:r>
      <w:r w:rsidRPr="00CD4BF8">
        <w:rPr>
          <w:rFonts w:ascii="Arial" w:hAnsi="Arial" w:cs="Arial"/>
          <w:color w:val="000000"/>
        </w:rPr>
        <w:t>last week, it's great to see so many conversations around mental health and wellbeing</w:t>
      </w:r>
      <w:r>
        <w:rPr>
          <w:rFonts w:ascii="Arial" w:hAnsi="Arial" w:cs="Arial"/>
          <w:color w:val="000000"/>
        </w:rPr>
        <w:t xml:space="preserve"> </w:t>
      </w:r>
      <w:r w:rsidRPr="00CD4BF8">
        <w:rPr>
          <w:rFonts w:ascii="Arial" w:hAnsi="Arial" w:cs="Arial"/>
          <w:color w:val="000000"/>
        </w:rPr>
        <w:t>(up 18.5 per cent on last year).</w:t>
      </w:r>
    </w:p>
    <w:p w14:paraId="056740AE" w14:textId="522F58F9" w:rsidR="00CD4BF8" w:rsidRDefault="00CD4BF8" w:rsidP="00CD4BF8">
      <w:pPr>
        <w:pStyle w:val="xxmsonormal"/>
        <w:rPr>
          <w:rFonts w:ascii="Arial" w:hAnsi="Arial" w:cs="Arial"/>
          <w:color w:val="000000"/>
        </w:rPr>
      </w:pPr>
      <w:r w:rsidRPr="00CD4BF8">
        <w:rPr>
          <w:rFonts w:ascii="Arial" w:hAnsi="Arial" w:cs="Arial"/>
          <w:color w:val="000000"/>
        </w:rPr>
        <w:t xml:space="preserve">Don't forget, our library service sends out monthly newsletters </w:t>
      </w:r>
      <w:r>
        <w:rPr>
          <w:rFonts w:ascii="Arial" w:hAnsi="Arial" w:cs="Arial"/>
          <w:color w:val="000000"/>
        </w:rPr>
        <w:t xml:space="preserve">– subscribe at </w:t>
      </w:r>
      <w:hyperlink r:id="rId8" w:history="1">
        <w:r w:rsidRPr="003D5B69">
          <w:rPr>
            <w:rStyle w:val="Hyperlink"/>
            <w:rFonts w:ascii="Arial" w:hAnsi="Arial" w:cs="Arial"/>
          </w:rPr>
          <w:t>https://www.oxfordshire.gov.uk/residents/libraries</w:t>
        </w:r>
      </w:hyperlink>
    </w:p>
    <w:p w14:paraId="3164A3F2" w14:textId="38C6CF5C" w:rsidR="00CD4BF8" w:rsidRDefault="00CD4BF8" w:rsidP="00CD4BF8">
      <w:pPr>
        <w:pStyle w:val="xxmsonormal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3E0DC660" wp14:editId="0F82D62C">
            <wp:extent cx="5581015" cy="3526790"/>
            <wp:effectExtent l="0" t="0" r="0" b="3810"/>
            <wp:docPr id="1315044369" name="Picture 1" descr="A diagram of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044369" name="Picture 1" descr="A diagram of a library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ABE29" w14:textId="77777777" w:rsidR="00CD4BF8" w:rsidRDefault="00CD4BF8" w:rsidP="00CD4BF8">
      <w:pPr>
        <w:pStyle w:val="xxmsonormal"/>
        <w:rPr>
          <w:rFonts w:ascii="Arial" w:hAnsi="Arial" w:cs="Arial"/>
          <w:color w:val="000000"/>
        </w:rPr>
      </w:pPr>
    </w:p>
    <w:p w14:paraId="58929139" w14:textId="77777777" w:rsidR="00CD4BF8" w:rsidRDefault="00CD4BF8" w:rsidP="00CD4BF8">
      <w:pPr>
        <w:pStyle w:val="xxmsonormal"/>
        <w:rPr>
          <w:rFonts w:ascii="Arial" w:hAnsi="Arial" w:cs="Arial"/>
          <w:color w:val="000000"/>
        </w:rPr>
      </w:pPr>
      <w:r w:rsidRPr="00CD4BF8">
        <w:rPr>
          <w:rFonts w:ascii="Arial" w:hAnsi="Arial" w:cs="Arial"/>
          <w:b/>
          <w:bCs/>
          <w:color w:val="000000"/>
        </w:rPr>
        <w:t>Making mental health care be</w:t>
      </w:r>
      <w:r w:rsidRPr="00CD4BF8">
        <w:rPr>
          <w:rFonts w:ascii="Arial" w:hAnsi="Arial" w:cs="Arial"/>
          <w:b/>
          <w:bCs/>
          <w:color w:val="000000"/>
        </w:rPr>
        <w:t>t</w:t>
      </w:r>
      <w:r w:rsidRPr="00CD4BF8">
        <w:rPr>
          <w:rFonts w:ascii="Arial" w:hAnsi="Arial" w:cs="Arial"/>
          <w:b/>
          <w:bCs/>
          <w:color w:val="000000"/>
        </w:rPr>
        <w:t>ter</w:t>
      </w:r>
      <w:r w:rsidRPr="00CD4BF8">
        <w:rPr>
          <w:rFonts w:ascii="Arial" w:hAnsi="Arial" w:cs="Arial"/>
          <w:b/>
          <w:bCs/>
          <w:color w:val="000000"/>
        </w:rPr>
        <w:t xml:space="preserve">. </w:t>
      </w:r>
    </w:p>
    <w:p w14:paraId="26BCDDFE" w14:textId="0E8C71C6" w:rsidR="00CD4BF8" w:rsidRPr="00CD4BF8" w:rsidRDefault="00CD4BF8" w:rsidP="00CD4BF8">
      <w:pPr>
        <w:pStyle w:val="xxmsonormal"/>
        <w:rPr>
          <w:rFonts w:ascii="Arial" w:hAnsi="Arial" w:cs="Arial"/>
          <w:color w:val="000000"/>
        </w:rPr>
      </w:pPr>
      <w:r w:rsidRPr="00CD4BF8">
        <w:rPr>
          <w:rFonts w:ascii="Arial" w:hAnsi="Arial" w:cs="Arial"/>
          <w:color w:val="000000"/>
        </w:rPr>
        <w:t>People who have accessed adult mental health</w:t>
      </w:r>
      <w:r>
        <w:rPr>
          <w:rFonts w:ascii="Arial" w:hAnsi="Arial" w:cs="Arial"/>
          <w:color w:val="000000"/>
        </w:rPr>
        <w:t xml:space="preserve"> </w:t>
      </w:r>
      <w:r w:rsidRPr="00CD4BF8">
        <w:rPr>
          <w:rFonts w:ascii="Arial" w:hAnsi="Arial" w:cs="Arial"/>
          <w:color w:val="000000"/>
        </w:rPr>
        <w:t>services are being asked to help us make mental health care better in the county.</w:t>
      </w:r>
    </w:p>
    <w:p w14:paraId="6BCB2FE1" w14:textId="77777777" w:rsidR="00CD4BF8" w:rsidRDefault="00CD4BF8" w:rsidP="00CD4BF8">
      <w:pPr>
        <w:pStyle w:val="xxmsonorma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OCC are </w:t>
      </w:r>
      <w:r w:rsidRPr="00CD4BF8">
        <w:rPr>
          <w:rFonts w:ascii="Arial" w:hAnsi="Arial" w:cs="Arial"/>
          <w:color w:val="000000"/>
        </w:rPr>
        <w:t>working together with doctors, voluntary groups, community services and</w:t>
      </w:r>
      <w:r>
        <w:rPr>
          <w:rFonts w:ascii="Arial" w:hAnsi="Arial" w:cs="Arial"/>
          <w:color w:val="000000"/>
        </w:rPr>
        <w:t xml:space="preserve"> </w:t>
      </w:r>
      <w:r w:rsidRPr="00CD4BF8">
        <w:rPr>
          <w:rFonts w:ascii="Arial" w:hAnsi="Arial" w:cs="Arial"/>
          <w:color w:val="000000"/>
        </w:rPr>
        <w:t xml:space="preserve">others to help everyone in Oxfordshire with their mental health. </w:t>
      </w:r>
      <w:r>
        <w:rPr>
          <w:rFonts w:ascii="Arial" w:hAnsi="Arial" w:cs="Arial"/>
          <w:color w:val="000000"/>
        </w:rPr>
        <w:t>F</w:t>
      </w:r>
      <w:r w:rsidRPr="00CD4BF8">
        <w:rPr>
          <w:rFonts w:ascii="Arial" w:hAnsi="Arial" w:cs="Arial"/>
          <w:color w:val="000000"/>
        </w:rPr>
        <w:t xml:space="preserve">eedback </w:t>
      </w:r>
      <w:r>
        <w:rPr>
          <w:rFonts w:ascii="Arial" w:hAnsi="Arial" w:cs="Arial"/>
          <w:color w:val="000000"/>
        </w:rPr>
        <w:t xml:space="preserve">will be used </w:t>
      </w:r>
      <w:r w:rsidRPr="00CD4BF8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</w:t>
      </w:r>
      <w:r w:rsidRPr="00CD4BF8">
        <w:rPr>
          <w:rFonts w:ascii="Arial" w:hAnsi="Arial" w:cs="Arial"/>
          <w:color w:val="000000"/>
        </w:rPr>
        <w:t xml:space="preserve">help </w:t>
      </w:r>
      <w:r>
        <w:rPr>
          <w:rFonts w:ascii="Arial" w:hAnsi="Arial" w:cs="Arial"/>
          <w:color w:val="000000"/>
        </w:rPr>
        <w:t>the council</w:t>
      </w:r>
      <w:r w:rsidRPr="00CD4BF8">
        <w:rPr>
          <w:rFonts w:ascii="Arial" w:hAnsi="Arial" w:cs="Arial"/>
          <w:color w:val="000000"/>
        </w:rPr>
        <w:t xml:space="preserve"> make decisions about future services. The survey will be open until midnight</w:t>
      </w:r>
      <w:r>
        <w:rPr>
          <w:rFonts w:ascii="Arial" w:hAnsi="Arial" w:cs="Arial"/>
          <w:color w:val="000000"/>
        </w:rPr>
        <w:t xml:space="preserve"> </w:t>
      </w:r>
      <w:r w:rsidRPr="00CD4BF8">
        <w:rPr>
          <w:rFonts w:ascii="Arial" w:hAnsi="Arial" w:cs="Arial"/>
          <w:color w:val="000000"/>
        </w:rPr>
        <w:t>on 15 July 2024.</w:t>
      </w:r>
      <w:r>
        <w:rPr>
          <w:rFonts w:ascii="Arial" w:hAnsi="Arial" w:cs="Arial"/>
          <w:color w:val="000000"/>
        </w:rPr>
        <w:t xml:space="preserve"> </w:t>
      </w:r>
    </w:p>
    <w:p w14:paraId="74D30242" w14:textId="791DAABB" w:rsidR="00CD4BF8" w:rsidRDefault="00CD4BF8" w:rsidP="00CD4BF8">
      <w:pPr>
        <w:pStyle w:val="xxmsonormal"/>
        <w:rPr>
          <w:rFonts w:ascii="Arial" w:hAnsi="Arial" w:cs="Arial"/>
          <w:color w:val="000000"/>
        </w:rPr>
      </w:pPr>
      <w:hyperlink r:id="rId10" w:history="1">
        <w:r w:rsidRPr="003D5B69">
          <w:rPr>
            <w:rStyle w:val="Hyperlink"/>
            <w:rFonts w:ascii="Arial" w:hAnsi="Arial" w:cs="Arial"/>
          </w:rPr>
          <w:t>https://letstalk.oxfordshire.gov.uk/mental-health-survey</w:t>
        </w:r>
      </w:hyperlink>
    </w:p>
    <w:p w14:paraId="0294F541" w14:textId="77777777" w:rsidR="00CD4BF8" w:rsidRPr="00E825EA" w:rsidRDefault="00CD4BF8" w:rsidP="00CD4BF8">
      <w:pPr>
        <w:pStyle w:val="xxmsonormal"/>
        <w:rPr>
          <w:rFonts w:ascii="Arial" w:hAnsi="Arial" w:cs="Arial"/>
          <w:color w:val="000000"/>
        </w:rPr>
      </w:pPr>
    </w:p>
    <w:sectPr w:rsidR="00CD4BF8" w:rsidRPr="00E825EA" w:rsidSect="001C5463">
      <w:pgSz w:w="11906" w:h="16838"/>
      <w:pgMar w:top="1134" w:right="1416" w:bottom="116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497"/>
    <w:multiLevelType w:val="hybridMultilevel"/>
    <w:tmpl w:val="3E7A1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DB4"/>
    <w:multiLevelType w:val="multilevel"/>
    <w:tmpl w:val="C8F8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325FB"/>
    <w:multiLevelType w:val="multilevel"/>
    <w:tmpl w:val="7F4A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F71A9"/>
    <w:multiLevelType w:val="multilevel"/>
    <w:tmpl w:val="6D24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32DF2"/>
    <w:multiLevelType w:val="multilevel"/>
    <w:tmpl w:val="AF94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37EDF"/>
    <w:multiLevelType w:val="multilevel"/>
    <w:tmpl w:val="0DC4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0860E7"/>
    <w:multiLevelType w:val="multilevel"/>
    <w:tmpl w:val="9F28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9575B5"/>
    <w:multiLevelType w:val="multilevel"/>
    <w:tmpl w:val="E62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13700"/>
    <w:multiLevelType w:val="hybridMultilevel"/>
    <w:tmpl w:val="65D41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70548C"/>
    <w:multiLevelType w:val="multilevel"/>
    <w:tmpl w:val="6C14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D76CA"/>
    <w:multiLevelType w:val="multilevel"/>
    <w:tmpl w:val="F24A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A250EE"/>
    <w:multiLevelType w:val="multilevel"/>
    <w:tmpl w:val="0C04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E15244"/>
    <w:multiLevelType w:val="multilevel"/>
    <w:tmpl w:val="6F1C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3249DC"/>
    <w:multiLevelType w:val="multilevel"/>
    <w:tmpl w:val="779A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5A24A6"/>
    <w:multiLevelType w:val="hybridMultilevel"/>
    <w:tmpl w:val="518CD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6669B4"/>
    <w:multiLevelType w:val="multilevel"/>
    <w:tmpl w:val="F846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F67207"/>
    <w:multiLevelType w:val="hybridMultilevel"/>
    <w:tmpl w:val="7CAC41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E82B1C"/>
    <w:multiLevelType w:val="multilevel"/>
    <w:tmpl w:val="332E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36CD9"/>
    <w:multiLevelType w:val="multilevel"/>
    <w:tmpl w:val="312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C334DD"/>
    <w:multiLevelType w:val="multilevel"/>
    <w:tmpl w:val="82E8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8C6F26"/>
    <w:multiLevelType w:val="multilevel"/>
    <w:tmpl w:val="C33A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8B0CC9"/>
    <w:multiLevelType w:val="multilevel"/>
    <w:tmpl w:val="7BB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8F3F5E"/>
    <w:multiLevelType w:val="multilevel"/>
    <w:tmpl w:val="50F8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B70580"/>
    <w:multiLevelType w:val="hybridMultilevel"/>
    <w:tmpl w:val="638C7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18276B"/>
    <w:multiLevelType w:val="multilevel"/>
    <w:tmpl w:val="D9E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2F7B81"/>
    <w:multiLevelType w:val="multilevel"/>
    <w:tmpl w:val="BA62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5EE359D"/>
    <w:multiLevelType w:val="multilevel"/>
    <w:tmpl w:val="204E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F01605"/>
    <w:multiLevelType w:val="hybridMultilevel"/>
    <w:tmpl w:val="FC36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854F0"/>
    <w:multiLevelType w:val="multilevel"/>
    <w:tmpl w:val="840E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D55507"/>
    <w:multiLevelType w:val="multilevel"/>
    <w:tmpl w:val="6988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B41D02"/>
    <w:multiLevelType w:val="multilevel"/>
    <w:tmpl w:val="31DC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164343"/>
    <w:multiLevelType w:val="multilevel"/>
    <w:tmpl w:val="650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5800E4"/>
    <w:multiLevelType w:val="multilevel"/>
    <w:tmpl w:val="D4F4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597073F"/>
    <w:multiLevelType w:val="multilevel"/>
    <w:tmpl w:val="66B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9B77BB"/>
    <w:multiLevelType w:val="multilevel"/>
    <w:tmpl w:val="2F00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87715C"/>
    <w:multiLevelType w:val="hybridMultilevel"/>
    <w:tmpl w:val="4BAC5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BA078DE"/>
    <w:multiLevelType w:val="multilevel"/>
    <w:tmpl w:val="7A487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907790"/>
    <w:multiLevelType w:val="hybridMultilevel"/>
    <w:tmpl w:val="2AE04EE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16016C5"/>
    <w:multiLevelType w:val="multilevel"/>
    <w:tmpl w:val="5048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56733E"/>
    <w:multiLevelType w:val="multilevel"/>
    <w:tmpl w:val="EA3E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191A2C"/>
    <w:multiLevelType w:val="multilevel"/>
    <w:tmpl w:val="64D6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80E4967"/>
    <w:multiLevelType w:val="multilevel"/>
    <w:tmpl w:val="739C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BB4709"/>
    <w:multiLevelType w:val="hybridMultilevel"/>
    <w:tmpl w:val="DF685222"/>
    <w:lvl w:ilvl="0" w:tplc="47FE495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DD3C37"/>
    <w:multiLevelType w:val="hybridMultilevel"/>
    <w:tmpl w:val="AB86A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AE7A88"/>
    <w:multiLevelType w:val="hybridMultilevel"/>
    <w:tmpl w:val="10F62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D4780D"/>
    <w:multiLevelType w:val="multilevel"/>
    <w:tmpl w:val="948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142DAF"/>
    <w:multiLevelType w:val="multilevel"/>
    <w:tmpl w:val="A1363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7B55C94"/>
    <w:multiLevelType w:val="multilevel"/>
    <w:tmpl w:val="CFE2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9CD1BCD"/>
    <w:multiLevelType w:val="multilevel"/>
    <w:tmpl w:val="8144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AB72AE3"/>
    <w:multiLevelType w:val="multilevel"/>
    <w:tmpl w:val="EDB2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0C1CFA"/>
    <w:multiLevelType w:val="multilevel"/>
    <w:tmpl w:val="BC3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A34F80"/>
    <w:multiLevelType w:val="multilevel"/>
    <w:tmpl w:val="330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0435F2"/>
    <w:multiLevelType w:val="multilevel"/>
    <w:tmpl w:val="7C8C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8F067D7"/>
    <w:multiLevelType w:val="hybridMultilevel"/>
    <w:tmpl w:val="D7707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D2745E"/>
    <w:multiLevelType w:val="multilevel"/>
    <w:tmpl w:val="08FC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D1029F3"/>
    <w:multiLevelType w:val="multilevel"/>
    <w:tmpl w:val="0120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D1F6DBA"/>
    <w:multiLevelType w:val="multilevel"/>
    <w:tmpl w:val="963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034016">
    <w:abstractNumId w:val="15"/>
  </w:num>
  <w:num w:numId="2" w16cid:durableId="1814179257">
    <w:abstractNumId w:val="33"/>
  </w:num>
  <w:num w:numId="3" w16cid:durableId="1924072854">
    <w:abstractNumId w:val="32"/>
  </w:num>
  <w:num w:numId="4" w16cid:durableId="989946812">
    <w:abstractNumId w:val="10"/>
  </w:num>
  <w:num w:numId="5" w16cid:durableId="775321567">
    <w:abstractNumId w:val="31"/>
  </w:num>
  <w:num w:numId="6" w16cid:durableId="775827496">
    <w:abstractNumId w:val="7"/>
  </w:num>
  <w:num w:numId="7" w16cid:durableId="1418557117">
    <w:abstractNumId w:val="6"/>
  </w:num>
  <w:num w:numId="8" w16cid:durableId="344092531">
    <w:abstractNumId w:val="20"/>
  </w:num>
  <w:num w:numId="9" w16cid:durableId="1568104038">
    <w:abstractNumId w:val="54"/>
  </w:num>
  <w:num w:numId="10" w16cid:durableId="46339610">
    <w:abstractNumId w:val="55"/>
  </w:num>
  <w:num w:numId="11" w16cid:durableId="1917326645">
    <w:abstractNumId w:val="40"/>
  </w:num>
  <w:num w:numId="12" w16cid:durableId="17896858">
    <w:abstractNumId w:val="5"/>
  </w:num>
  <w:num w:numId="13" w16cid:durableId="1893730543">
    <w:abstractNumId w:val="22"/>
  </w:num>
  <w:num w:numId="14" w16cid:durableId="956060639">
    <w:abstractNumId w:val="52"/>
  </w:num>
  <w:num w:numId="15" w16cid:durableId="82068152">
    <w:abstractNumId w:val="11"/>
  </w:num>
  <w:num w:numId="16" w16cid:durableId="1842625593">
    <w:abstractNumId w:val="13"/>
  </w:num>
  <w:num w:numId="17" w16cid:durableId="691882954">
    <w:abstractNumId w:val="47"/>
  </w:num>
  <w:num w:numId="18" w16cid:durableId="1511217513">
    <w:abstractNumId w:val="0"/>
  </w:num>
  <w:num w:numId="19" w16cid:durableId="1157914430">
    <w:abstractNumId w:val="25"/>
  </w:num>
  <w:num w:numId="20" w16cid:durableId="721635366">
    <w:abstractNumId w:val="16"/>
  </w:num>
  <w:num w:numId="21" w16cid:durableId="867447599">
    <w:abstractNumId w:val="35"/>
  </w:num>
  <w:num w:numId="22" w16cid:durableId="128548815">
    <w:abstractNumId w:val="42"/>
  </w:num>
  <w:num w:numId="23" w16cid:durableId="1617249553">
    <w:abstractNumId w:val="23"/>
  </w:num>
  <w:num w:numId="24" w16cid:durableId="123886935">
    <w:abstractNumId w:val="14"/>
  </w:num>
  <w:num w:numId="25" w16cid:durableId="113597706">
    <w:abstractNumId w:val="53"/>
  </w:num>
  <w:num w:numId="26" w16cid:durableId="1465849051">
    <w:abstractNumId w:val="43"/>
  </w:num>
  <w:num w:numId="27" w16cid:durableId="1780300262">
    <w:abstractNumId w:val="8"/>
  </w:num>
  <w:num w:numId="28" w16cid:durableId="2088652770">
    <w:abstractNumId w:val="29"/>
  </w:num>
  <w:num w:numId="29" w16cid:durableId="1075124572">
    <w:abstractNumId w:val="9"/>
  </w:num>
  <w:num w:numId="30" w16cid:durableId="1629623983">
    <w:abstractNumId w:val="1"/>
  </w:num>
  <w:num w:numId="31" w16cid:durableId="1359545151">
    <w:abstractNumId w:val="24"/>
  </w:num>
  <w:num w:numId="32" w16cid:durableId="110517114">
    <w:abstractNumId w:val="44"/>
  </w:num>
  <w:num w:numId="33" w16cid:durableId="1924414920">
    <w:abstractNumId w:val="27"/>
  </w:num>
  <w:num w:numId="34" w16cid:durableId="511727646">
    <w:abstractNumId w:val="51"/>
  </w:num>
  <w:num w:numId="35" w16cid:durableId="737828196">
    <w:abstractNumId w:val="2"/>
  </w:num>
  <w:num w:numId="36" w16cid:durableId="1937325509">
    <w:abstractNumId w:val="34"/>
  </w:num>
  <w:num w:numId="37" w16cid:durableId="19935016">
    <w:abstractNumId w:val="50"/>
  </w:num>
  <w:num w:numId="38" w16cid:durableId="1462386570">
    <w:abstractNumId w:val="19"/>
  </w:num>
  <w:num w:numId="39" w16cid:durableId="995456343">
    <w:abstractNumId w:val="26"/>
  </w:num>
  <w:num w:numId="40" w16cid:durableId="1486437311">
    <w:abstractNumId w:val="56"/>
  </w:num>
  <w:num w:numId="41" w16cid:durableId="811098612">
    <w:abstractNumId w:val="3"/>
  </w:num>
  <w:num w:numId="42" w16cid:durableId="20785420">
    <w:abstractNumId w:val="46"/>
  </w:num>
  <w:num w:numId="43" w16cid:durableId="1285501123">
    <w:abstractNumId w:val="18"/>
  </w:num>
  <w:num w:numId="44" w16cid:durableId="426275589">
    <w:abstractNumId w:val="37"/>
  </w:num>
  <w:num w:numId="45" w16cid:durableId="778455389">
    <w:abstractNumId w:val="48"/>
  </w:num>
  <w:num w:numId="46" w16cid:durableId="1727490018">
    <w:abstractNumId w:val="36"/>
  </w:num>
  <w:num w:numId="47" w16cid:durableId="1363821035">
    <w:abstractNumId w:val="41"/>
  </w:num>
  <w:num w:numId="48" w16cid:durableId="1560286794">
    <w:abstractNumId w:val="38"/>
  </w:num>
  <w:num w:numId="49" w16cid:durableId="1368674458">
    <w:abstractNumId w:val="4"/>
  </w:num>
  <w:num w:numId="50" w16cid:durableId="873157028">
    <w:abstractNumId w:val="21"/>
  </w:num>
  <w:num w:numId="51" w16cid:durableId="1730764707">
    <w:abstractNumId w:val="49"/>
  </w:num>
  <w:num w:numId="52" w16cid:durableId="933587331">
    <w:abstractNumId w:val="30"/>
  </w:num>
  <w:num w:numId="53" w16cid:durableId="170801464">
    <w:abstractNumId w:val="17"/>
  </w:num>
  <w:num w:numId="54" w16cid:durableId="46882569">
    <w:abstractNumId w:val="12"/>
  </w:num>
  <w:num w:numId="55" w16cid:durableId="1222327195">
    <w:abstractNumId w:val="28"/>
  </w:num>
  <w:num w:numId="56" w16cid:durableId="668564060">
    <w:abstractNumId w:val="45"/>
  </w:num>
  <w:num w:numId="57" w16cid:durableId="11082823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FA"/>
    <w:rsid w:val="000025AE"/>
    <w:rsid w:val="00007605"/>
    <w:rsid w:val="00025C68"/>
    <w:rsid w:val="00047E7E"/>
    <w:rsid w:val="00084DFF"/>
    <w:rsid w:val="000A4EE8"/>
    <w:rsid w:val="000B1A93"/>
    <w:rsid w:val="000B2C38"/>
    <w:rsid w:val="000E654D"/>
    <w:rsid w:val="000F3D1B"/>
    <w:rsid w:val="001015CB"/>
    <w:rsid w:val="00101CD4"/>
    <w:rsid w:val="0012415D"/>
    <w:rsid w:val="0012748B"/>
    <w:rsid w:val="00137E1A"/>
    <w:rsid w:val="00155A22"/>
    <w:rsid w:val="00156DEB"/>
    <w:rsid w:val="00183422"/>
    <w:rsid w:val="001923F1"/>
    <w:rsid w:val="001932C2"/>
    <w:rsid w:val="001A3687"/>
    <w:rsid w:val="001A3F67"/>
    <w:rsid w:val="001A43F7"/>
    <w:rsid w:val="001A55D2"/>
    <w:rsid w:val="001A7599"/>
    <w:rsid w:val="001B2126"/>
    <w:rsid w:val="001C5463"/>
    <w:rsid w:val="001D1F1F"/>
    <w:rsid w:val="001E660C"/>
    <w:rsid w:val="00201D2E"/>
    <w:rsid w:val="0022484A"/>
    <w:rsid w:val="00232F15"/>
    <w:rsid w:val="00244D60"/>
    <w:rsid w:val="0025147C"/>
    <w:rsid w:val="00262636"/>
    <w:rsid w:val="00262971"/>
    <w:rsid w:val="00270DC8"/>
    <w:rsid w:val="00280646"/>
    <w:rsid w:val="0029056D"/>
    <w:rsid w:val="00294C20"/>
    <w:rsid w:val="002A2BF0"/>
    <w:rsid w:val="002A30F6"/>
    <w:rsid w:val="002A5CE6"/>
    <w:rsid w:val="002C04BC"/>
    <w:rsid w:val="002C5D82"/>
    <w:rsid w:val="002D1A08"/>
    <w:rsid w:val="002D32E2"/>
    <w:rsid w:val="002F319B"/>
    <w:rsid w:val="00305770"/>
    <w:rsid w:val="00316AD3"/>
    <w:rsid w:val="0033274E"/>
    <w:rsid w:val="00344897"/>
    <w:rsid w:val="00361614"/>
    <w:rsid w:val="00363F99"/>
    <w:rsid w:val="00366E5B"/>
    <w:rsid w:val="00374625"/>
    <w:rsid w:val="00376873"/>
    <w:rsid w:val="003A6B47"/>
    <w:rsid w:val="003B236C"/>
    <w:rsid w:val="003C0D87"/>
    <w:rsid w:val="003C1615"/>
    <w:rsid w:val="003D082D"/>
    <w:rsid w:val="003D51CA"/>
    <w:rsid w:val="003E6970"/>
    <w:rsid w:val="003E69CE"/>
    <w:rsid w:val="003F287E"/>
    <w:rsid w:val="003F3ED8"/>
    <w:rsid w:val="004040E6"/>
    <w:rsid w:val="0040690B"/>
    <w:rsid w:val="00412BA9"/>
    <w:rsid w:val="00422F28"/>
    <w:rsid w:val="00425786"/>
    <w:rsid w:val="004257DC"/>
    <w:rsid w:val="004A2C2B"/>
    <w:rsid w:val="004A5E2B"/>
    <w:rsid w:val="004A6602"/>
    <w:rsid w:val="004B7B7B"/>
    <w:rsid w:val="004C0DAC"/>
    <w:rsid w:val="004E18C0"/>
    <w:rsid w:val="004E6AE7"/>
    <w:rsid w:val="004F5931"/>
    <w:rsid w:val="004F6039"/>
    <w:rsid w:val="00501713"/>
    <w:rsid w:val="00510D97"/>
    <w:rsid w:val="0051136A"/>
    <w:rsid w:val="00520107"/>
    <w:rsid w:val="00525B0F"/>
    <w:rsid w:val="00527979"/>
    <w:rsid w:val="00534FB2"/>
    <w:rsid w:val="00535B58"/>
    <w:rsid w:val="0053740D"/>
    <w:rsid w:val="005509E3"/>
    <w:rsid w:val="00565933"/>
    <w:rsid w:val="005707BA"/>
    <w:rsid w:val="00572167"/>
    <w:rsid w:val="005777FD"/>
    <w:rsid w:val="00582416"/>
    <w:rsid w:val="0058439F"/>
    <w:rsid w:val="005B76DC"/>
    <w:rsid w:val="005C15E4"/>
    <w:rsid w:val="005D2555"/>
    <w:rsid w:val="00603383"/>
    <w:rsid w:val="00607519"/>
    <w:rsid w:val="006168C3"/>
    <w:rsid w:val="00620C49"/>
    <w:rsid w:val="006315F4"/>
    <w:rsid w:val="00640862"/>
    <w:rsid w:val="00643178"/>
    <w:rsid w:val="0065721D"/>
    <w:rsid w:val="006610DB"/>
    <w:rsid w:val="0067053B"/>
    <w:rsid w:val="006749CB"/>
    <w:rsid w:val="006749D9"/>
    <w:rsid w:val="006849FC"/>
    <w:rsid w:val="006A02FA"/>
    <w:rsid w:val="006A5CC6"/>
    <w:rsid w:val="006D216F"/>
    <w:rsid w:val="006E6048"/>
    <w:rsid w:val="00726219"/>
    <w:rsid w:val="00726AD1"/>
    <w:rsid w:val="0073170F"/>
    <w:rsid w:val="00742AD5"/>
    <w:rsid w:val="0075309B"/>
    <w:rsid w:val="00754F0C"/>
    <w:rsid w:val="007605BE"/>
    <w:rsid w:val="00766C25"/>
    <w:rsid w:val="0078686F"/>
    <w:rsid w:val="00786A4F"/>
    <w:rsid w:val="00787298"/>
    <w:rsid w:val="00795EBF"/>
    <w:rsid w:val="007B7612"/>
    <w:rsid w:val="007E6DDC"/>
    <w:rsid w:val="007F1182"/>
    <w:rsid w:val="00810679"/>
    <w:rsid w:val="00840EB2"/>
    <w:rsid w:val="00844EF7"/>
    <w:rsid w:val="00845292"/>
    <w:rsid w:val="008474F3"/>
    <w:rsid w:val="00891C96"/>
    <w:rsid w:val="008B2AEB"/>
    <w:rsid w:val="008D38F1"/>
    <w:rsid w:val="008D4C64"/>
    <w:rsid w:val="008E2A3A"/>
    <w:rsid w:val="00901DC3"/>
    <w:rsid w:val="00902380"/>
    <w:rsid w:val="009249B3"/>
    <w:rsid w:val="009268B1"/>
    <w:rsid w:val="009323B0"/>
    <w:rsid w:val="00936E52"/>
    <w:rsid w:val="0094498F"/>
    <w:rsid w:val="00985015"/>
    <w:rsid w:val="009953A6"/>
    <w:rsid w:val="009A4A93"/>
    <w:rsid w:val="009A7257"/>
    <w:rsid w:val="009C044D"/>
    <w:rsid w:val="009D2A68"/>
    <w:rsid w:val="009E1402"/>
    <w:rsid w:val="009E77D7"/>
    <w:rsid w:val="009F46B8"/>
    <w:rsid w:val="00A135B4"/>
    <w:rsid w:val="00A13785"/>
    <w:rsid w:val="00A17FD6"/>
    <w:rsid w:val="00A21A8B"/>
    <w:rsid w:val="00A317FC"/>
    <w:rsid w:val="00A47A5A"/>
    <w:rsid w:val="00A51B2E"/>
    <w:rsid w:val="00A6797F"/>
    <w:rsid w:val="00A840AF"/>
    <w:rsid w:val="00A857BE"/>
    <w:rsid w:val="00AA21EC"/>
    <w:rsid w:val="00AB4B9C"/>
    <w:rsid w:val="00AC7D32"/>
    <w:rsid w:val="00AD7EDB"/>
    <w:rsid w:val="00AF0F53"/>
    <w:rsid w:val="00AF395A"/>
    <w:rsid w:val="00AF41F1"/>
    <w:rsid w:val="00AF64A4"/>
    <w:rsid w:val="00B47E5B"/>
    <w:rsid w:val="00B50B73"/>
    <w:rsid w:val="00B63CB6"/>
    <w:rsid w:val="00B6742E"/>
    <w:rsid w:val="00B76A2F"/>
    <w:rsid w:val="00B8382B"/>
    <w:rsid w:val="00B9096B"/>
    <w:rsid w:val="00B91860"/>
    <w:rsid w:val="00B94123"/>
    <w:rsid w:val="00BD0986"/>
    <w:rsid w:val="00BD1B86"/>
    <w:rsid w:val="00BD6573"/>
    <w:rsid w:val="00BD7989"/>
    <w:rsid w:val="00BF5B8E"/>
    <w:rsid w:val="00C11DBE"/>
    <w:rsid w:val="00C231AF"/>
    <w:rsid w:val="00C23B79"/>
    <w:rsid w:val="00C30F09"/>
    <w:rsid w:val="00C322CF"/>
    <w:rsid w:val="00C337DF"/>
    <w:rsid w:val="00C363CF"/>
    <w:rsid w:val="00C41CD2"/>
    <w:rsid w:val="00C44AD0"/>
    <w:rsid w:val="00C5283A"/>
    <w:rsid w:val="00CC3BA7"/>
    <w:rsid w:val="00CC6951"/>
    <w:rsid w:val="00CD4BF8"/>
    <w:rsid w:val="00CD7FF4"/>
    <w:rsid w:val="00CE0951"/>
    <w:rsid w:val="00CF23A8"/>
    <w:rsid w:val="00D13C2C"/>
    <w:rsid w:val="00D36672"/>
    <w:rsid w:val="00D456EA"/>
    <w:rsid w:val="00D52CED"/>
    <w:rsid w:val="00D63DBF"/>
    <w:rsid w:val="00D86F81"/>
    <w:rsid w:val="00DA1B9A"/>
    <w:rsid w:val="00DA6AA4"/>
    <w:rsid w:val="00DD628A"/>
    <w:rsid w:val="00DE5125"/>
    <w:rsid w:val="00E00F29"/>
    <w:rsid w:val="00E05EE2"/>
    <w:rsid w:val="00E17366"/>
    <w:rsid w:val="00E45000"/>
    <w:rsid w:val="00E57B0C"/>
    <w:rsid w:val="00E6149C"/>
    <w:rsid w:val="00E727E3"/>
    <w:rsid w:val="00E777C9"/>
    <w:rsid w:val="00E825EA"/>
    <w:rsid w:val="00E91DD1"/>
    <w:rsid w:val="00E94F61"/>
    <w:rsid w:val="00EB65B1"/>
    <w:rsid w:val="00EC50B4"/>
    <w:rsid w:val="00EC6718"/>
    <w:rsid w:val="00ED165F"/>
    <w:rsid w:val="00EF0464"/>
    <w:rsid w:val="00F1559C"/>
    <w:rsid w:val="00F16854"/>
    <w:rsid w:val="00F34E5C"/>
    <w:rsid w:val="00F357BA"/>
    <w:rsid w:val="00F40B82"/>
    <w:rsid w:val="00F43AD4"/>
    <w:rsid w:val="00F45EB1"/>
    <w:rsid w:val="00F52785"/>
    <w:rsid w:val="00F62B9A"/>
    <w:rsid w:val="00F659A5"/>
    <w:rsid w:val="00F67478"/>
    <w:rsid w:val="00F709AE"/>
    <w:rsid w:val="00F74A7A"/>
    <w:rsid w:val="00F75681"/>
    <w:rsid w:val="00F77B62"/>
    <w:rsid w:val="00F94C38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5D6C"/>
  <w15:chartTrackingRefBased/>
  <w15:docId w15:val="{DAA69A2F-13B1-4A7F-A059-13B1315E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normaltextrun">
    <w:name w:val="x_xnormaltextrun"/>
    <w:basedOn w:val="DefaultParagraphFont"/>
    <w:rsid w:val="006A02FA"/>
  </w:style>
  <w:style w:type="character" w:customStyle="1" w:styleId="markjo238g0ux">
    <w:name w:val="markjo238g0ux"/>
    <w:basedOn w:val="DefaultParagraphFont"/>
    <w:rsid w:val="006A02FA"/>
  </w:style>
  <w:style w:type="paragraph" w:customStyle="1" w:styleId="xxmsolistparagraph">
    <w:name w:val="x_xmsolistparagraph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A02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02FA"/>
    <w:rPr>
      <w:b/>
      <w:bCs/>
    </w:rPr>
  </w:style>
  <w:style w:type="paragraph" w:customStyle="1" w:styleId="xparagraph">
    <w:name w:val="x_paragraph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6A02FA"/>
  </w:style>
  <w:style w:type="paragraph" w:customStyle="1" w:styleId="xparagraph-329">
    <w:name w:val="x_paragraph-329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A2BF0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BD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msohyperlink">
    <w:name w:val="x_msohyperlink"/>
    <w:basedOn w:val="DefaultParagraphFont"/>
    <w:rsid w:val="00BD1B86"/>
  </w:style>
  <w:style w:type="character" w:styleId="FollowedHyperlink">
    <w:name w:val="FollowedHyperlink"/>
    <w:basedOn w:val="DefaultParagraphFont"/>
    <w:uiPriority w:val="99"/>
    <w:semiHidden/>
    <w:unhideWhenUsed/>
    <w:rsid w:val="00525B0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E660C"/>
    <w:pPr>
      <w:ind w:left="720"/>
      <w:contextualSpacing/>
    </w:pPr>
  </w:style>
  <w:style w:type="paragraph" w:customStyle="1" w:styleId="xmsonospacing">
    <w:name w:val="x_msonospacing"/>
    <w:basedOn w:val="Normal"/>
    <w:rsid w:val="000F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suik96avp">
    <w:name w:val="marksuik96avp"/>
    <w:basedOn w:val="DefaultParagraphFont"/>
    <w:rsid w:val="00520107"/>
  </w:style>
  <w:style w:type="character" w:customStyle="1" w:styleId="ms-button-flexcontainer">
    <w:name w:val="ms-button-flexcontainer"/>
    <w:basedOn w:val="DefaultParagraphFont"/>
    <w:rsid w:val="00520107"/>
  </w:style>
  <w:style w:type="paragraph" w:styleId="NoSpacing">
    <w:name w:val="No Spacing"/>
    <w:uiPriority w:val="1"/>
    <w:qFormat/>
    <w:rsid w:val="005C15E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3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8D38F1"/>
  </w:style>
  <w:style w:type="paragraph" w:styleId="BodyText">
    <w:name w:val="Body Text"/>
    <w:basedOn w:val="Normal"/>
    <w:link w:val="BodyTextChar"/>
    <w:rsid w:val="008D38F1"/>
    <w:pPr>
      <w:suppressAutoHyphens/>
      <w:spacing w:line="276" w:lineRule="auto"/>
    </w:pPr>
  </w:style>
  <w:style w:type="character" w:customStyle="1" w:styleId="BodyTextChar1">
    <w:name w:val="Body Text Char1"/>
    <w:basedOn w:val="DefaultParagraphFont"/>
    <w:uiPriority w:val="99"/>
    <w:semiHidden/>
    <w:rsid w:val="008D38F1"/>
  </w:style>
  <w:style w:type="character" w:customStyle="1" w:styleId="apple-converted-space">
    <w:name w:val="apple-converted-space"/>
    <w:basedOn w:val="DefaultParagraphFont"/>
    <w:rsid w:val="00F75681"/>
  </w:style>
  <w:style w:type="character" w:customStyle="1" w:styleId="Heading2Char">
    <w:name w:val="Heading 2 Char"/>
    <w:basedOn w:val="DefaultParagraphFont"/>
    <w:link w:val="Heading2"/>
    <w:uiPriority w:val="9"/>
    <w:semiHidden/>
    <w:rsid w:val="001B2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odyemph">
    <w:name w:val="textbodyemph"/>
    <w:basedOn w:val="DefaultParagraphFont"/>
    <w:rsid w:val="004A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583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6981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4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3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9307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6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7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6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4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8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17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2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2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100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15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7815">
          <w:marLeft w:val="0"/>
          <w:marRight w:val="0"/>
          <w:marTop w:val="0"/>
          <w:marBottom w:val="15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6971683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  <w:divsChild>
            <w:div w:id="663920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097707898">
                  <w:marLeft w:val="0"/>
                  <w:marRight w:val="0"/>
                  <w:marTop w:val="0"/>
                  <w:marBottom w:val="0"/>
                  <w:divBdr>
                    <w:top w:val="single" w:sz="2" w:space="0" w:color="E7E7E7"/>
                    <w:left w:val="single" w:sz="2" w:space="0" w:color="E7E7E7"/>
                    <w:bottom w:val="single" w:sz="2" w:space="0" w:color="E7E7E7"/>
                    <w:right w:val="single" w:sz="2" w:space="0" w:color="E7E7E7"/>
                  </w:divBdr>
                </w:div>
              </w:divsChild>
            </w:div>
          </w:divsChild>
        </w:div>
      </w:divsChild>
    </w:div>
    <w:div w:id="1202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8922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4147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2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80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8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8121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shire.gov.uk/residents/librari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oodmanagement@oxfordshir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national-flood-and-coastal-erosion-risk-management-strategy-for-england--2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obin.bennett@Oxfordshire.gov.uk" TargetMode="External"/><Relationship Id="rId10" Type="http://schemas.openxmlformats.org/officeDocument/2006/relationships/hyperlink" Target="https://letstalk.oxfordshire.gov.uk/mental-health-surve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Robin</dc:creator>
  <cp:keywords/>
  <dc:description/>
  <cp:lastModifiedBy>Microsoft Office User</cp:lastModifiedBy>
  <cp:revision>5</cp:revision>
  <cp:lastPrinted>2023-06-07T16:21:00Z</cp:lastPrinted>
  <dcterms:created xsi:type="dcterms:W3CDTF">2024-06-02T14:17:00Z</dcterms:created>
  <dcterms:modified xsi:type="dcterms:W3CDTF">2024-06-02T14:30:00Z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-138111380</vt:i4>
  </property>
</Properties>
</file>