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525" w:type="dxa"/>
        <w:jc w:val="left"/>
        <w:tblInd w:w="-270" w:type="dxa"/>
        <w:tblLayout w:type="fixed"/>
        <w:tblCellMar>
          <w:top w:w="0" w:type="dxa"/>
          <w:left w:w="108" w:type="dxa"/>
          <w:bottom w:w="0" w:type="dxa"/>
          <w:right w:w="108" w:type="dxa"/>
        </w:tblCellMar>
        <w:tblLook w:firstRow="1" w:noVBand="1" w:lastRow="0" w:firstColumn="1" w:lastColumn="0" w:noHBand="0" w:val="04a0"/>
      </w:tblPr>
      <w:tblGrid>
        <w:gridCol w:w="2088"/>
        <w:gridCol w:w="7436"/>
      </w:tblGrid>
      <w:tr>
        <w:trPr>
          <w:trHeight w:val="270" w:hRule="atLeast"/>
        </w:trPr>
        <w:tc>
          <w:tcPr>
            <w:tcW w:w="2088" w:type="dxa"/>
            <w:tcBorders>
              <w:bottom w:val="single" w:sz="6" w:space="0" w:color="000000"/>
              <w:righ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b/>
                <w:color w:val="000000"/>
                <w:kern w:val="0"/>
                <w:sz w:val="24"/>
                <w:szCs w:val="24"/>
                <w:lang w:val="en-GB" w:eastAsia="en-US" w:bidi="ar-SA"/>
              </w:rPr>
              <w:t>Title</w:t>
            </w:r>
          </w:p>
        </w:tc>
        <w:tc>
          <w:tcPr>
            <w:tcW w:w="7436" w:type="dxa"/>
            <w:tcBorders>
              <w:left w:val="single" w:sz="6" w:space="0" w:color="000000"/>
              <w:bottom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color w:val="000000"/>
                <w:kern w:val="0"/>
                <w:sz w:val="24"/>
                <w:szCs w:val="24"/>
                <w:lang w:val="en-GB" w:eastAsia="en-US" w:bidi="ar-SA"/>
              </w:rPr>
              <w:t>District Councillor’s Report</w:t>
            </w:r>
          </w:p>
        </w:tc>
      </w:tr>
      <w:tr>
        <w:trPr/>
        <w:tc>
          <w:tcPr>
            <w:tcW w:w="2088"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b/>
                <w:color w:val="000000"/>
                <w:kern w:val="0"/>
                <w:sz w:val="24"/>
                <w:szCs w:val="24"/>
                <w:lang w:val="en-GB" w:eastAsia="en-US" w:bidi="ar-SA"/>
              </w:rPr>
              <w:t>Author</w:t>
            </w:r>
          </w:p>
        </w:tc>
        <w:tc>
          <w:tcPr>
            <w:tcW w:w="7436"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color w:val="000000"/>
                <w:kern w:val="0"/>
                <w:sz w:val="24"/>
                <w:szCs w:val="24"/>
                <w:lang w:val="en-GB" w:eastAsia="en-US" w:bidi="ar-SA"/>
              </w:rPr>
              <w:t>Cllrs Andrea Powell &amp; Sue Cooper</w:t>
            </w:r>
          </w:p>
        </w:tc>
      </w:tr>
      <w:tr>
        <w:trPr/>
        <w:tc>
          <w:tcPr>
            <w:tcW w:w="2088"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b/>
                <w:color w:val="000000"/>
                <w:kern w:val="0"/>
                <w:sz w:val="24"/>
                <w:szCs w:val="24"/>
                <w:lang w:val="en-GB" w:eastAsia="en-US" w:bidi="ar-SA"/>
              </w:rPr>
              <w:t>Parish</w:t>
            </w:r>
          </w:p>
        </w:tc>
        <w:tc>
          <w:tcPr>
            <w:tcW w:w="7436"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color w:val="000000"/>
                <w:kern w:val="0"/>
                <w:sz w:val="24"/>
                <w:szCs w:val="24"/>
                <w:lang w:val="en-GB" w:eastAsia="en-US" w:bidi="ar-SA"/>
              </w:rPr>
              <w:t>Warborough</w:t>
            </w:r>
            <w:r>
              <w:rPr>
                <w:rFonts w:eastAsia="" w:cs="" w:ascii="Arial" w:hAnsi="Arial"/>
                <w:color w:val="000000"/>
                <w:kern w:val="0"/>
                <w:sz w:val="24"/>
                <w:szCs w:val="24"/>
                <w:lang w:val="en-GB" w:eastAsia="en-US" w:bidi="ar-SA"/>
              </w:rPr>
              <w:t xml:space="preserve"> Parish Council</w:t>
            </w:r>
          </w:p>
        </w:tc>
      </w:tr>
      <w:tr>
        <w:trPr>
          <w:trHeight w:val="420" w:hRule="atLeast"/>
        </w:trPr>
        <w:tc>
          <w:tcPr>
            <w:tcW w:w="2088" w:type="dxa"/>
            <w:tcBorders>
              <w:top w:val="single" w:sz="6" w:space="0" w:color="000000"/>
              <w:righ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b/>
                <w:color w:val="000000"/>
                <w:kern w:val="0"/>
                <w:sz w:val="24"/>
                <w:szCs w:val="24"/>
                <w:lang w:val="en-GB" w:eastAsia="en-US" w:bidi="ar-SA"/>
              </w:rPr>
              <w:t xml:space="preserve">Date </w:t>
            </w:r>
          </w:p>
        </w:tc>
        <w:tc>
          <w:tcPr>
            <w:tcW w:w="7436" w:type="dxa"/>
            <w:tcBorders>
              <w:top w:val="single" w:sz="6" w:space="0" w:color="000000"/>
              <w:lef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color w:val="000000"/>
                <w:kern w:val="0"/>
                <w:sz w:val="24"/>
                <w:szCs w:val="24"/>
                <w:lang w:val="en-GB" w:eastAsia="en-US" w:bidi="ar-SA"/>
              </w:rPr>
              <w:t xml:space="preserve"> </w:t>
            </w:r>
            <w:r>
              <w:rPr>
                <w:rFonts w:eastAsia="" w:cs="" w:ascii="Arial" w:hAnsi="Arial"/>
                <w:color w:val="000000"/>
                <w:kern w:val="0"/>
                <w:sz w:val="24"/>
                <w:szCs w:val="24"/>
                <w:lang w:val="en-GB" w:eastAsia="en-US" w:bidi="ar-SA"/>
              </w:rPr>
              <w:t>5</w:t>
            </w:r>
            <w:r>
              <w:rPr>
                <w:rFonts w:eastAsia="" w:cs="" w:ascii="Arial" w:hAnsi="Arial"/>
                <w:color w:val="000000"/>
                <w:kern w:val="0"/>
                <w:sz w:val="24"/>
                <w:szCs w:val="24"/>
                <w:vertAlign w:val="superscript"/>
                <w:lang w:val="en-GB" w:eastAsia="en-US" w:bidi="ar-SA"/>
              </w:rPr>
              <w:t>th</w:t>
            </w:r>
            <w:r>
              <w:rPr>
                <w:rFonts w:eastAsia="" w:cs="" w:ascii="Arial" w:hAnsi="Arial"/>
                <w:color w:val="000000"/>
                <w:kern w:val="0"/>
                <w:sz w:val="24"/>
                <w:szCs w:val="24"/>
                <w:lang w:val="en-GB" w:eastAsia="en-US" w:bidi="ar-SA"/>
              </w:rPr>
              <w:t xml:space="preserve"> </w:t>
            </w:r>
            <w:r>
              <w:rPr>
                <w:rFonts w:eastAsia="" w:cs="" w:ascii="Arial" w:hAnsi="Arial"/>
                <w:color w:val="000000"/>
                <w:kern w:val="0"/>
                <w:sz w:val="24"/>
                <w:szCs w:val="24"/>
                <w:lang w:val="en-GB" w:eastAsia="en-US" w:bidi="ar-SA"/>
              </w:rPr>
              <w:t>Ju</w:t>
            </w:r>
            <w:r>
              <w:rPr>
                <w:rFonts w:eastAsia="" w:cs="" w:ascii="Arial" w:hAnsi="Arial"/>
                <w:color w:val="000000"/>
                <w:kern w:val="0"/>
                <w:sz w:val="24"/>
                <w:szCs w:val="24"/>
                <w:lang w:val="en-GB" w:eastAsia="en-US" w:bidi="ar-SA"/>
              </w:rPr>
              <w:t>ly</w:t>
            </w:r>
            <w:r>
              <w:rPr>
                <w:rFonts w:eastAsia="" w:cs="" w:ascii="Arial" w:hAnsi="Arial"/>
                <w:color w:val="000000"/>
                <w:kern w:val="0"/>
                <w:sz w:val="24"/>
                <w:szCs w:val="24"/>
                <w:lang w:val="en-GB" w:eastAsia="en-US" w:bidi="ar-SA"/>
              </w:rPr>
              <w:t xml:space="preserve"> 2023</w:t>
            </w:r>
          </w:p>
        </w:tc>
      </w:tr>
    </w:tbl>
    <w:p>
      <w:pPr>
        <w:pStyle w:val="Normal"/>
        <w:spacing w:lineRule="auto" w:line="240" w:before="0" w:after="85"/>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120"/>
        <w:rPr>
          <w:rFonts w:ascii="Arial" w:hAnsi="Arial"/>
          <w:color w:val="000000"/>
          <w:sz w:val="24"/>
          <w:szCs w:val="24"/>
        </w:rPr>
      </w:pPr>
      <w:r>
        <w:rPr>
          <w:rFonts w:ascii="Arial" w:hAnsi="Arial"/>
          <w:b/>
          <w:bCs/>
          <w:color w:val="000000"/>
          <w:sz w:val="24"/>
          <w:szCs w:val="24"/>
        </w:rPr>
        <w:t xml:space="preserve">Riverside </w:t>
      </w:r>
      <w:r>
        <w:rPr>
          <w:rFonts w:ascii="Arial" w:hAnsi="Arial"/>
          <w:b/>
          <w:bCs/>
          <w:color w:val="000000"/>
          <w:sz w:val="24"/>
          <w:szCs w:val="24"/>
        </w:rPr>
        <w:t>S</w:t>
      </w:r>
      <w:r>
        <w:rPr>
          <w:rFonts w:ascii="Arial" w:hAnsi="Arial"/>
          <w:b/>
          <w:bCs/>
          <w:color w:val="000000"/>
          <w:sz w:val="24"/>
          <w:szCs w:val="24"/>
        </w:rPr>
        <w:t xml:space="preserve">plash pad </w:t>
      </w:r>
      <w:r>
        <w:rPr>
          <w:rFonts w:ascii="Arial" w:hAnsi="Arial"/>
          <w:b w:val="false"/>
          <w:bCs w:val="false"/>
          <w:color w:val="000000"/>
          <w:sz w:val="24"/>
          <w:szCs w:val="24"/>
        </w:rPr>
        <w:t xml:space="preserve">– </w:t>
      </w:r>
      <w:r>
        <w:rPr>
          <w:rFonts w:ascii="Arial" w:hAnsi="Arial"/>
          <w:b w:val="false"/>
          <w:bCs w:val="false"/>
          <w:color w:val="000000"/>
          <w:sz w:val="24"/>
          <w:szCs w:val="24"/>
        </w:rPr>
        <w:t>should be opening this weekend!</w:t>
      </w:r>
    </w:p>
    <w:p>
      <w:pPr>
        <w:pStyle w:val="Normal"/>
        <w:spacing w:lineRule="auto" w:line="240" w:before="0" w:after="120"/>
        <w:rPr>
          <w:rFonts w:ascii="Arial" w:hAnsi="Arial"/>
          <w:color w:val="000000"/>
          <w:sz w:val="24"/>
          <w:szCs w:val="24"/>
        </w:rPr>
      </w:pPr>
      <w:r>
        <w:rPr>
          <w:rFonts w:ascii="Arial" w:hAnsi="Arial"/>
          <w:color w:val="000000"/>
          <w:sz w:val="24"/>
          <w:szCs w:val="24"/>
        </w:rPr>
        <w:t>The pool and splash pad will be open for the summer season until Sunday 3 September, campsite until the 30 September.</w:t>
      </w:r>
    </w:p>
    <w:p>
      <w:pPr>
        <w:pStyle w:val="TextBody"/>
        <w:spacing w:before="0" w:after="0"/>
        <w:rPr>
          <w:rFonts w:ascii="Arial" w:hAnsi="Arial"/>
          <w:color w:val="000000"/>
          <w:sz w:val="24"/>
          <w:szCs w:val="24"/>
        </w:rPr>
      </w:pPr>
      <w:r>
        <w:rPr>
          <w:rFonts w:ascii="Arial" w:hAnsi="Arial"/>
          <w:b/>
          <w:bCs/>
          <w:color w:val="000000"/>
          <w:sz w:val="24"/>
          <w:szCs w:val="24"/>
        </w:rPr>
        <w:t>Reminder</w:t>
      </w:r>
      <w:r>
        <w:rPr>
          <w:rFonts w:ascii="Arial" w:hAnsi="Arial"/>
          <w:b/>
          <w:bCs/>
          <w:color w:val="000000"/>
          <w:sz w:val="24"/>
          <w:szCs w:val="24"/>
        </w:rPr>
        <w:t>s</w:t>
      </w:r>
      <w:r>
        <w:rPr>
          <w:rFonts w:ascii="Arial" w:hAnsi="Arial"/>
          <w:b/>
          <w:bCs/>
          <w:color w:val="000000"/>
          <w:sz w:val="24"/>
          <w:szCs w:val="24"/>
        </w:rPr>
        <w:t xml:space="preserve"> on the </w:t>
      </w:r>
      <w:r>
        <w:rPr>
          <w:rFonts w:ascii="Arial" w:hAnsi="Arial"/>
          <w:b/>
          <w:bCs/>
          <w:color w:val="000000"/>
          <w:sz w:val="24"/>
          <w:szCs w:val="24"/>
        </w:rPr>
        <w:t xml:space="preserve">waste satisfaction questionnaire – </w:t>
      </w:r>
      <w:r>
        <w:rPr>
          <w:rFonts w:ascii="Arial" w:hAnsi="Arial"/>
          <w:b w:val="false"/>
          <w:bCs w:val="false"/>
          <w:color w:val="000000"/>
          <w:sz w:val="24"/>
          <w:szCs w:val="24"/>
        </w:rPr>
        <w:t>q</w:t>
      </w:r>
      <w:r>
        <w:rPr>
          <w:rFonts w:ascii="Arial" w:hAnsi="Arial"/>
          <w:color w:val="000000"/>
          <w:sz w:val="24"/>
          <w:szCs w:val="24"/>
        </w:rPr>
        <w:t>uestions cover</w:t>
      </w:r>
      <w:r>
        <w:rPr>
          <w:rFonts w:ascii="Arial" w:hAnsi="Arial"/>
          <w:color w:val="000000"/>
          <w:sz w:val="24"/>
          <w:szCs w:val="24"/>
        </w:rPr>
        <w:t>ing</w:t>
      </w:r>
      <w:r>
        <w:rPr>
          <w:rFonts w:ascii="Arial" w:hAnsi="Arial"/>
          <w:color w:val="000000"/>
          <w:sz w:val="24"/>
          <w:szCs w:val="24"/>
        </w:rPr>
        <w:t xml:space="preserve"> waste collections, street cleansing as well as contact made with the council waste team and Biffa. Please do provide your feedback on the current waste service. This will help when we come to designing what will follow when the Biffa contract ends. </w:t>
      </w:r>
      <w:r>
        <w:rPr>
          <w:rFonts w:ascii="Arial" w:hAnsi="Arial"/>
          <w:color w:val="000000"/>
          <w:sz w:val="24"/>
          <w:szCs w:val="24"/>
        </w:rPr>
        <w:t>See</w:t>
      </w:r>
    </w:p>
    <w:p>
      <w:pPr>
        <w:pStyle w:val="TextBody"/>
        <w:spacing w:before="0" w:after="0"/>
        <w:rPr/>
      </w:pPr>
      <w:hyperlink r:id="rId2">
        <w:r>
          <w:rPr>
            <w:rStyle w:val="InternetLink"/>
            <w:rFonts w:ascii="Arial" w:hAnsi="Arial"/>
            <w:color w:val="000000"/>
            <w:sz w:val="24"/>
            <w:szCs w:val="24"/>
          </w:rPr>
          <w:t>https://www.southoxon.gov.uk/waste-and-recycling/lets-talk-rubbish-tell-us-what-you-think-of-our-waste-services/</w:t>
        </w:r>
      </w:hyperlink>
      <w:r>
        <w:rPr>
          <w:rFonts w:ascii="Arial" w:hAnsi="Arial"/>
          <w:color w:val="000000"/>
          <w:sz w:val="24"/>
          <w:szCs w:val="24"/>
        </w:rPr>
        <w:t xml:space="preserve">   </w:t>
      </w:r>
      <w:r>
        <w:rPr>
          <w:rFonts w:ascii="Arial" w:hAnsi="Arial"/>
          <w:color w:val="000000"/>
          <w:sz w:val="24"/>
          <w:szCs w:val="24"/>
        </w:rPr>
        <w:t xml:space="preserve">Please respond by </w:t>
      </w:r>
      <w:r>
        <w:rPr>
          <w:rStyle w:val="StrongEmphasis"/>
          <w:rFonts w:ascii="Arial" w:hAnsi="Arial"/>
          <w:b w:val="false"/>
          <w:i w:val="false"/>
          <w:caps w:val="false"/>
          <w:smallCaps w:val="false"/>
          <w:color w:val="000000"/>
          <w:spacing w:val="0"/>
          <w:sz w:val="24"/>
          <w:szCs w:val="24"/>
        </w:rPr>
        <w:t>Monday 10 July 2023.</w:t>
      </w:r>
      <w:r>
        <w:rPr>
          <w:rFonts w:ascii="Arial" w:hAnsi="Arial"/>
          <w:color w:val="000000"/>
          <w:sz w:val="24"/>
          <w:szCs w:val="24"/>
        </w:rPr>
        <w:t xml:space="preserve"> </w:t>
      </w:r>
    </w:p>
    <w:p>
      <w:pPr>
        <w:pStyle w:val="TextBody"/>
        <w:spacing w:before="0" w:after="0"/>
        <w:rPr>
          <w:rFonts w:ascii="Arial" w:hAnsi="Arial"/>
          <w:color w:val="000000"/>
          <w:sz w:val="24"/>
          <w:szCs w:val="24"/>
        </w:rPr>
      </w:pPr>
      <w:r>
        <w:rPr>
          <w:rFonts w:ascii="Arial" w:hAnsi="Arial"/>
          <w:color w:val="000000"/>
          <w:sz w:val="24"/>
          <w:szCs w:val="24"/>
        </w:rPr>
        <w:t>A</w:t>
      </w:r>
      <w:r>
        <w:rPr>
          <w:rFonts w:ascii="Arial" w:hAnsi="Arial"/>
          <w:color w:val="000000"/>
          <w:sz w:val="24"/>
          <w:szCs w:val="24"/>
        </w:rPr>
        <w:t>nd the</w:t>
      </w:r>
      <w:r>
        <w:rPr>
          <w:rFonts w:ascii="Arial" w:hAnsi="Arial"/>
          <w:color w:val="000000"/>
          <w:sz w:val="24"/>
          <w:szCs w:val="24"/>
        </w:rPr>
        <w:t xml:space="preserve"> </w:t>
      </w:r>
      <w:r>
        <w:rPr>
          <w:rFonts w:ascii="Arial" w:hAnsi="Arial"/>
          <w:b/>
          <w:bCs/>
          <w:color w:val="000000"/>
          <w:sz w:val="24"/>
          <w:szCs w:val="24"/>
        </w:rPr>
        <w:t xml:space="preserve">consultation </w:t>
      </w:r>
      <w:r>
        <w:rPr>
          <w:rFonts w:ascii="Arial" w:hAnsi="Arial"/>
          <w:b/>
          <w:bCs/>
          <w:color w:val="000000"/>
          <w:sz w:val="24"/>
          <w:szCs w:val="24"/>
        </w:rPr>
        <w:t>on the</w:t>
      </w:r>
      <w:r>
        <w:rPr>
          <w:rFonts w:ascii="Arial" w:hAnsi="Arial"/>
          <w:b/>
          <w:bCs/>
          <w:color w:val="000000"/>
          <w:sz w:val="24"/>
          <w:szCs w:val="24"/>
        </w:rPr>
        <w:t xml:space="preserve"> Air Quality Action Plan</w:t>
      </w:r>
      <w:r>
        <w:rPr>
          <w:rFonts w:ascii="Arial" w:hAnsi="Arial"/>
          <w:color w:val="000000"/>
          <w:sz w:val="24"/>
          <w:szCs w:val="24"/>
        </w:rPr>
        <w:t xml:space="preserve"> – </w:t>
      </w:r>
      <w:r>
        <w:rPr>
          <w:rFonts w:ascii="Arial" w:hAnsi="Arial"/>
          <w:color w:val="000000"/>
          <w:sz w:val="24"/>
          <w:szCs w:val="24"/>
        </w:rPr>
        <w:t>see</w:t>
      </w:r>
    </w:p>
    <w:p>
      <w:pPr>
        <w:pStyle w:val="TextBody"/>
        <w:spacing w:before="0" w:after="0"/>
        <w:rPr/>
      </w:pPr>
      <w:hyperlink r:id="rId3">
        <w:r>
          <w:rPr>
            <w:rStyle w:val="InternetLink"/>
            <w:rFonts w:ascii="Arial" w:hAnsi="Arial"/>
            <w:color w:val="000000"/>
            <w:sz w:val="24"/>
            <w:szCs w:val="24"/>
          </w:rPr>
          <w:t>https://survey.southandvale.gov.uk/s/AirQualityActionPlan/</w:t>
        </w:r>
      </w:hyperlink>
      <w:r>
        <w:rPr>
          <w:rFonts w:ascii="Arial" w:hAnsi="Arial"/>
          <w:color w:val="000000"/>
          <w:sz w:val="24"/>
          <w:szCs w:val="24"/>
        </w:rPr>
        <w:t xml:space="preserve">  by </w:t>
      </w:r>
      <w:r>
        <w:rPr>
          <w:rStyle w:val="StrongEmphasis"/>
          <w:rFonts w:ascii="Arial" w:hAnsi="Arial"/>
          <w:b w:val="false"/>
          <w:i w:val="false"/>
          <w:caps w:val="false"/>
          <w:smallCaps w:val="false"/>
          <w:color w:val="000000"/>
          <w:spacing w:val="0"/>
          <w:sz w:val="24"/>
          <w:szCs w:val="24"/>
        </w:rPr>
        <w:t>Thursday 27 July</w:t>
      </w:r>
      <w:r>
        <w:rPr>
          <w:rFonts w:ascii="Arial" w:hAnsi="Arial"/>
          <w:color w:val="000000"/>
          <w:sz w:val="24"/>
          <w:szCs w:val="24"/>
        </w:rPr>
        <w:t>.</w:t>
      </w:r>
    </w:p>
    <w:p>
      <w:pPr>
        <w:pStyle w:val="TextBody"/>
        <w:spacing w:before="0" w:after="0"/>
        <w:rPr>
          <w:rFonts w:ascii="Arial" w:hAnsi="Arial"/>
          <w:color w:val="000000"/>
          <w:sz w:val="24"/>
          <w:szCs w:val="24"/>
        </w:rPr>
      </w:pPr>
      <w:r>
        <w:rPr>
          <w:rFonts w:ascii="Arial" w:hAnsi="Arial"/>
          <w:color w:val="000000"/>
          <w:sz w:val="24"/>
          <w:szCs w:val="24"/>
        </w:rPr>
      </w:r>
    </w:p>
    <w:p>
      <w:pPr>
        <w:pStyle w:val="TextBody"/>
        <w:spacing w:before="0" w:after="0"/>
        <w:rPr>
          <w:rFonts w:ascii="Arial" w:hAnsi="Arial"/>
          <w:b/>
          <w:b/>
          <w:bCs/>
          <w:color w:val="000000"/>
          <w:sz w:val="24"/>
          <w:szCs w:val="24"/>
        </w:rPr>
      </w:pPr>
      <w:r>
        <w:rPr>
          <w:rFonts w:ascii="Arial" w:hAnsi="Arial"/>
          <w:b/>
          <w:bCs/>
          <w:i w:val="false"/>
          <w:caps w:val="false"/>
          <w:smallCaps w:val="false"/>
          <w:color w:val="000000"/>
          <w:spacing w:val="0"/>
          <w:sz w:val="24"/>
          <w:szCs w:val="24"/>
        </w:rPr>
        <w:t xml:space="preserve">Find out about grants and meet our Community Hub </w:t>
      </w:r>
    </w:p>
    <w:p>
      <w:pPr>
        <w:pStyle w:val="TextBody"/>
        <w:spacing w:before="0" w:after="0"/>
        <w:rPr>
          <w:rFonts w:ascii="Arial" w:hAnsi="Arial"/>
          <w:color w:val="000000"/>
          <w:sz w:val="24"/>
          <w:szCs w:val="24"/>
        </w:rPr>
      </w:pPr>
      <w:r>
        <w:rPr>
          <w:rFonts w:ascii="Arial" w:hAnsi="Arial"/>
          <w:b w:val="false"/>
          <w:bCs/>
          <w:i w:val="false"/>
          <w:caps w:val="false"/>
          <w:smallCaps w:val="false"/>
          <w:color w:val="000000"/>
          <w:spacing w:val="0"/>
          <w:sz w:val="24"/>
          <w:szCs w:val="24"/>
        </w:rPr>
        <w:t xml:space="preserve">at the Crowmarsh Pavilion in Crowmarsh Gifford, Wallingford, OX10 8EB on Monday 17 July 1 - 5pm to meet with voluntary sector groups, town and parish councils and residents to provide advice and guidance on grants and to talk through the support our Community Hub can give – here’s a bit more information: Grants funding advice session This </w:t>
      </w:r>
      <w:r>
        <w:rPr>
          <w:rFonts w:ascii="Arial" w:hAnsi="Arial"/>
          <w:b w:val="false"/>
          <w:bCs/>
          <w:i w:val="false"/>
          <w:caps w:val="false"/>
          <w:smallCaps w:val="false"/>
          <w:color w:val="000000"/>
          <w:spacing w:val="0"/>
          <w:sz w:val="24"/>
          <w:szCs w:val="24"/>
        </w:rPr>
        <w:t>is</w:t>
      </w:r>
      <w:r>
        <w:rPr>
          <w:rFonts w:ascii="Arial" w:hAnsi="Arial"/>
          <w:b w:val="false"/>
          <w:bCs/>
          <w:i w:val="false"/>
          <w:caps w:val="false"/>
          <w:smallCaps w:val="false"/>
          <w:color w:val="000000"/>
          <w:spacing w:val="0"/>
          <w:sz w:val="24"/>
          <w:szCs w:val="24"/>
        </w:rPr>
        <w:t xml:space="preserve"> an opportunity for people to discuss a project they might want grant funding for, and to ask questions about eligibility or the application process for all </w:t>
      </w:r>
      <w:r>
        <w:rPr>
          <w:rFonts w:ascii="Arial" w:hAnsi="Arial"/>
          <w:b w:val="false"/>
          <w:bCs/>
          <w:i w:val="false"/>
          <w:caps w:val="false"/>
          <w:smallCaps w:val="false"/>
          <w:color w:val="000000"/>
          <w:spacing w:val="0"/>
          <w:sz w:val="24"/>
          <w:szCs w:val="24"/>
        </w:rPr>
        <w:t>the SODC</w:t>
      </w:r>
      <w:r>
        <w:rPr>
          <w:rFonts w:ascii="Arial" w:hAnsi="Arial"/>
          <w:b w:val="false"/>
          <w:bCs/>
          <w:i w:val="false"/>
          <w:caps w:val="false"/>
          <w:smallCaps w:val="false"/>
          <w:color w:val="000000"/>
          <w:spacing w:val="0"/>
          <w:sz w:val="24"/>
          <w:szCs w:val="24"/>
        </w:rPr>
        <w:t xml:space="preserve"> varied grant schemes. People can book a face-to-face meeting with our grants team by emailng grants@southandvale.gov.uk or calling 01235 422405. Or if unable to attend then call or arrange a Teams meeting another time. Meet our Community Hub team The Community Hub team will also be there to meet residents to provide advice and guidance and to talk through the support available through our Community Hub. This includes Cost of Living, food support, becoming a host for Homes for Ukraine scheme or offering support to guests on the Homes for Ukraine scheme. · Call: 01235 422600 · Email: communitysupport@southandvale.gov.uk Our office hours are 8.30 am – 5 pm Monday to Thursday, 8.30 am – 4.30 pm on Fridays (closed on bank holidays)</w:t>
      </w:r>
      <w:r>
        <w:rPr>
          <w:rFonts w:ascii="Arial" w:hAnsi="Arial"/>
          <w:b/>
          <w:bCs/>
          <w:color w:val="000000"/>
          <w:sz w:val="24"/>
          <w:szCs w:val="24"/>
        </w:rPr>
        <w:t xml:space="preserve"> </w:t>
      </w:r>
    </w:p>
    <w:p>
      <w:pPr>
        <w:pStyle w:val="TextBody"/>
        <w:spacing w:before="0" w:after="0"/>
        <w:rPr>
          <w:b/>
          <w:b/>
          <w:bCs/>
        </w:rPr>
      </w:pPr>
      <w:r>
        <w:rPr>
          <w:rFonts w:ascii="Arial" w:hAnsi="Arial"/>
          <w:color w:val="000000"/>
          <w:sz w:val="24"/>
          <w:szCs w:val="24"/>
        </w:rPr>
      </w:r>
    </w:p>
    <w:p>
      <w:pPr>
        <w:pStyle w:val="Heading2"/>
        <w:spacing w:before="0" w:after="0"/>
        <w:rPr>
          <w:rFonts w:ascii="Arial" w:hAnsi="Arial"/>
          <w:b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Plastic Free July</w:t>
      </w:r>
    </w:p>
    <w:p>
      <w:pPr>
        <w:pStyle w:val="TextBody"/>
        <w:widowControl/>
        <w:pBdr/>
        <w:spacing w:before="0" w:after="0"/>
        <w:ind w:left="0" w:right="0" w:hanging="0"/>
        <w:rPr>
          <w:rFonts w:ascii="Arial" w:hAnsi="Arial"/>
          <w:color w:val="000000"/>
          <w:sz w:val="24"/>
          <w:szCs w:val="24"/>
        </w:rPr>
      </w:pPr>
      <w:r>
        <w:rPr>
          <w:rFonts w:ascii="Arial" w:hAnsi="Arial"/>
          <w:b w:val="false"/>
          <w:bCs/>
          <w:i w:val="false"/>
          <w:caps w:val="false"/>
          <w:smallCaps w:val="false"/>
          <w:color w:val="000000"/>
          <w:spacing w:val="0"/>
          <w:sz w:val="24"/>
          <w:szCs w:val="24"/>
        </w:rPr>
        <w:t xml:space="preserve">The annual campaign to encourage people to say no to single use plastics kicks off again this Saturday. The </w:t>
      </w:r>
      <w:hyperlink r:id="rId4" w:tgtFrame="_blank">
        <w:r>
          <w:rPr>
            <w:rStyle w:val="InternetLink"/>
            <w:rFonts w:ascii="Arial" w:hAnsi="Arial"/>
            <w:b/>
            <w:bCs/>
            <w:i w:val="false"/>
            <w:caps w:val="false"/>
            <w:smallCaps w:val="false"/>
            <w:strike w:val="false"/>
            <w:dstrike w:val="false"/>
            <w:color w:val="000000"/>
            <w:spacing w:val="0"/>
            <w:sz w:val="24"/>
            <w:szCs w:val="24"/>
            <w:u w:val="none"/>
            <w:effect w:val="none"/>
          </w:rPr>
          <w:t>Plastic Free July website</w:t>
        </w:r>
      </w:hyperlink>
      <w:r>
        <w:rPr>
          <w:rFonts w:ascii="Arial" w:hAnsi="Arial"/>
          <w:b/>
          <w:bCs/>
          <w:i w:val="false"/>
          <w:caps w:val="false"/>
          <w:smallCaps w:val="false"/>
          <w:strike w:val="false"/>
          <w:dstrike w:val="false"/>
          <w:color w:val="000000"/>
          <w:spacing w:val="0"/>
          <w:sz w:val="24"/>
          <w:szCs w:val="24"/>
          <w:u w:val="none"/>
          <w:effect w:val="none"/>
        </w:rPr>
        <w:t xml:space="preserve"> </w:t>
      </w:r>
      <w:r>
        <w:rPr>
          <w:rFonts w:ascii="Arial" w:hAnsi="Arial"/>
          <w:b w:val="false"/>
          <w:bCs/>
          <w:i w:val="false"/>
          <w:caps w:val="false"/>
          <w:smallCaps w:val="false"/>
          <w:color w:val="000000"/>
          <w:spacing w:val="0"/>
          <w:sz w:val="24"/>
          <w:szCs w:val="24"/>
        </w:rPr>
        <w:t xml:space="preserve">provides ideas on how to reduce plastic use every day at home or work. The movement has inspired more than 100 million participants in 190 countries to make a change. The </w:t>
      </w:r>
      <w:hyperlink r:id="rId5" w:tgtFrame="_blank">
        <w:r>
          <w:rPr>
            <w:rStyle w:val="InternetLink"/>
            <w:rFonts w:ascii="Arial" w:hAnsi="Arial"/>
            <w:b/>
            <w:bCs/>
            <w:i w:val="false"/>
            <w:caps w:val="false"/>
            <w:smallCaps w:val="false"/>
            <w:strike w:val="false"/>
            <w:dstrike w:val="false"/>
            <w:color w:val="000000"/>
            <w:spacing w:val="0"/>
            <w:sz w:val="24"/>
            <w:szCs w:val="24"/>
            <w:u w:val="none"/>
            <w:effect w:val="none"/>
          </w:rPr>
          <w:t>Climate Action Oxfordshire website</w:t>
        </w:r>
      </w:hyperlink>
      <w:r>
        <w:rPr>
          <w:rFonts w:ascii="Arial" w:hAnsi="Arial"/>
          <w:b/>
          <w:bCs/>
          <w:i w:val="false"/>
          <w:caps w:val="false"/>
          <w:smallCaps w:val="false"/>
          <w:strike w:val="false"/>
          <w:dstrike w:val="false"/>
          <w:color w:val="000000"/>
          <w:spacing w:val="0"/>
          <w:sz w:val="24"/>
          <w:szCs w:val="24"/>
          <w:u w:val="none"/>
          <w:effect w:val="none"/>
        </w:rPr>
        <w:t xml:space="preserve"> </w:t>
      </w:r>
      <w:r>
        <w:rPr>
          <w:rFonts w:ascii="Arial" w:hAnsi="Arial"/>
          <w:b w:val="false"/>
          <w:bCs/>
          <w:i w:val="false"/>
          <w:caps w:val="false"/>
          <w:smallCaps w:val="false"/>
          <w:color w:val="000000"/>
          <w:spacing w:val="0"/>
          <w:sz w:val="24"/>
          <w:szCs w:val="24"/>
        </w:rPr>
        <w:t>will also have some helpful resources and inspiration for alternatives to plastic packaging.</w:t>
      </w:r>
    </w:p>
    <w:p>
      <w:pPr>
        <w:pStyle w:val="TextBody"/>
        <w:spacing w:before="0" w:after="0"/>
        <w:rPr>
          <w:rFonts w:ascii="Arial" w:hAnsi="Arial"/>
          <w:color w:val="000000"/>
          <w:sz w:val="24"/>
          <w:szCs w:val="24"/>
        </w:rPr>
      </w:pPr>
      <w:r>
        <w:rPr>
          <w:rFonts w:ascii="Arial" w:hAnsi="Arial"/>
          <w:color w:val="000000"/>
          <w:sz w:val="24"/>
          <w:szCs w:val="24"/>
        </w:rPr>
      </w:r>
    </w:p>
    <w:tbl>
      <w:tblPr>
        <w:tblW w:w="8981" w:type="dxa"/>
        <w:jc w:val="center"/>
        <w:tblInd w:w="0" w:type="dxa"/>
        <w:shd w:fill="E4E4E4" w:val="clear"/>
        <w:tblLayout w:type="fixed"/>
        <w:tblCellMar>
          <w:top w:w="75" w:type="dxa"/>
          <w:left w:w="75" w:type="dxa"/>
          <w:bottom w:w="75" w:type="dxa"/>
          <w:right w:w="75" w:type="dxa"/>
        </w:tblCellMar>
      </w:tblPr>
      <w:tblGrid>
        <w:gridCol w:w="8981"/>
      </w:tblGrid>
      <w:tr>
        <w:trPr>
          <w:trHeight w:val="4710" w:hRule="atLeast"/>
        </w:trPr>
        <w:tc>
          <w:tcPr>
            <w:tcW w:w="8981" w:type="dxa"/>
            <w:tcBorders/>
            <w:shd w:fill="FFFFFF" w:val="clear"/>
            <w:vAlign w:val="center"/>
          </w:tcPr>
          <w:p>
            <w:pPr>
              <w:pStyle w:val="Heading2"/>
              <w:spacing w:before="40" w:after="0"/>
              <w:rPr>
                <w:rFonts w:ascii="Arial" w:hAnsi="Arial"/>
                <w:b/>
                <w:b/>
                <w:bCs/>
                <w:color w:val="000000"/>
                <w:sz w:val="24"/>
                <w:szCs w:val="24"/>
                <w:shd w:fill="auto" w:val="clear"/>
              </w:rPr>
            </w:pPr>
            <w:r>
              <w:rPr>
                <w:rFonts w:ascii="Arial" w:hAnsi="Arial"/>
                <w:b/>
                <w:bCs/>
                <w:color w:val="000000"/>
                <w:sz w:val="24"/>
                <w:szCs w:val="24"/>
                <w:shd w:fill="auto" w:val="clear"/>
              </w:rPr>
              <w:t>Homes for Ukraine – call for landlords</w:t>
            </w:r>
          </w:p>
          <w:p>
            <w:pPr>
              <w:pStyle w:val="TableContents"/>
              <w:rPr>
                <w:rFonts w:ascii="Arial" w:hAnsi="Arial"/>
                <w:b w:val="false"/>
                <w:color w:val="000000"/>
                <w:sz w:val="24"/>
                <w:szCs w:val="24"/>
                <w:shd w:fill="auto" w:val="clear"/>
              </w:rPr>
            </w:pPr>
            <w:r>
              <w:rPr>
                <w:rFonts w:ascii="Arial" w:hAnsi="Arial"/>
                <w:b w:val="false"/>
                <w:color w:val="000000"/>
                <w:sz w:val="24"/>
                <w:szCs w:val="24"/>
                <w:shd w:fill="auto" w:val="clear"/>
              </w:rPr>
              <w:t>In Oxfordshire, many arrangements between hosts and Ukrainian nationals are coming to an end. Alongside Oxfordshire County Council and the other districts, we are launching a campaign aimed at encouraging landlords to come forward for more information about housing Ukrainians. They may be current landlords or people considering becoming landlords.</w:t>
            </w:r>
          </w:p>
          <w:p>
            <w:pPr>
              <w:pStyle w:val="TableContents"/>
              <w:rPr>
                <w:rFonts w:ascii="Arial" w:hAnsi="Arial"/>
                <w:b w:val="false"/>
                <w:color w:val="000000"/>
                <w:sz w:val="24"/>
                <w:szCs w:val="24"/>
                <w:shd w:fill="auto" w:val="clear"/>
              </w:rPr>
            </w:pPr>
            <w:r>
              <w:rPr>
                <w:rFonts w:ascii="Arial" w:hAnsi="Arial"/>
                <w:b w:val="false"/>
                <w:color w:val="000000"/>
                <w:sz w:val="24"/>
                <w:szCs w:val="24"/>
                <w:shd w:fill="auto" w:val="clear"/>
              </w:rPr>
              <w:t xml:space="preserve">Many Ukrainians in Oxfordshire will have settled in local communities and found work, so identifying a range of affordable properties across the </w:t>
            </w:r>
            <w:r>
              <w:rPr>
                <w:rFonts w:ascii="Arial" w:hAnsi="Arial"/>
                <w:b w:val="false"/>
                <w:color w:val="000000"/>
                <w:sz w:val="24"/>
                <w:szCs w:val="24"/>
                <w:shd w:fill="auto" w:val="clear"/>
              </w:rPr>
              <w:t>C</w:t>
            </w:r>
            <w:r>
              <w:rPr>
                <w:rFonts w:ascii="Arial" w:hAnsi="Arial"/>
                <w:b w:val="false"/>
                <w:color w:val="000000"/>
                <w:sz w:val="24"/>
                <w:szCs w:val="24"/>
                <w:shd w:fill="auto" w:val="clear"/>
              </w:rPr>
              <w:t>ounty is very important to allow them to start rebuilding their future with more independence.</w:t>
            </w:r>
          </w:p>
          <w:p>
            <w:pPr>
              <w:pStyle w:val="TableContents"/>
              <w:widowControl w:val="false"/>
              <w:suppressLineNumbers/>
              <w:spacing w:before="0" w:after="160"/>
              <w:rPr/>
            </w:pPr>
            <w:r>
              <w:rPr>
                <w:rFonts w:ascii="Arial" w:hAnsi="Arial"/>
                <w:b w:val="false"/>
                <w:color w:val="000000"/>
                <w:sz w:val="24"/>
                <w:szCs w:val="24"/>
                <w:shd w:fill="auto" w:val="clear"/>
              </w:rPr>
              <w:t xml:space="preserve">Please help to spread the word by sharing with your local networks. Landlords can contact the central housing team by emailing </w:t>
            </w:r>
            <w:hyperlink r:id="rId6">
              <w:r>
                <w:rPr>
                  <w:rStyle w:val="InternetLink"/>
                  <w:rFonts w:ascii="Arial" w:hAnsi="Arial"/>
                  <w:b w:val="false"/>
                  <w:color w:val="000000"/>
                  <w:sz w:val="24"/>
                  <w:szCs w:val="24"/>
                  <w:shd w:fill="auto" w:val="clear"/>
                </w:rPr>
                <w:t>oxfordshirehousingcapacity@southandvale.gov.uk</w:t>
              </w:r>
            </w:hyperlink>
            <w:r>
              <w:rPr>
                <w:rFonts w:ascii="Arial" w:hAnsi="Arial"/>
                <w:b w:val="false"/>
                <w:color w:val="000000"/>
                <w:sz w:val="24"/>
                <w:szCs w:val="24"/>
                <w:shd w:fill="auto" w:val="clear"/>
              </w:rPr>
              <w:t xml:space="preserve"> or calling 07858687569 or 07849574859. For more information, visit our </w:t>
            </w:r>
            <w:hyperlink r:id="rId7">
              <w:r>
                <w:rPr>
                  <w:rStyle w:val="InternetLink"/>
                  <w:rFonts w:ascii="Arial" w:hAnsi="Arial"/>
                  <w:b w:val="false"/>
                  <w:color w:val="0563C1" w:themeColor="hyperlink"/>
                  <w:sz w:val="24"/>
                  <w:szCs w:val="24"/>
                  <w:u w:val="single"/>
                  <w:shd w:fill="auto" w:val="clear"/>
                </w:rPr>
                <w:t>South Oxfordshire Homes for Ukraine webpage</w:t>
              </w:r>
            </w:hyperlink>
          </w:p>
        </w:tc>
      </w:tr>
    </w:tbl>
    <w:tbl>
      <w:tblPr>
        <w:tblW w:w="5000" w:type="pct"/>
        <w:jc w:val="center"/>
        <w:tblInd w:w="0" w:type="dxa"/>
        <w:shd w:fill="FFFFFF" w:val="clear"/>
        <w:tblLayout w:type="fixed"/>
        <w:tblCellMar>
          <w:top w:w="75" w:type="dxa"/>
          <w:left w:w="75" w:type="dxa"/>
          <w:bottom w:w="75" w:type="dxa"/>
          <w:right w:w="75" w:type="dxa"/>
        </w:tblCellMar>
      </w:tblPr>
      <w:tblGrid>
        <w:gridCol w:w="9026"/>
      </w:tblGrid>
      <w:tr>
        <w:trPr/>
        <w:tc>
          <w:tcPr>
            <w:tcW w:w="9026" w:type="dxa"/>
            <w:tcBorders/>
            <w:shd w:fill="FFFFFF" w:val="clear"/>
            <w:vAlign w:val="center"/>
          </w:tcPr>
          <w:p>
            <w:pPr>
              <w:pStyle w:val="Heading2"/>
              <w:pBdr/>
              <w:spacing w:lineRule="auto" w:line="264" w:before="0" w:after="0"/>
              <w:ind w:left="0" w:right="0" w:hanging="0"/>
              <w:jc w:val="left"/>
              <w:rPr>
                <w:rFonts w:ascii="Arial" w:hAnsi="Arial"/>
                <w:b/>
                <w:b/>
                <w:bCs/>
                <w:i w:val="false"/>
                <w:caps w:val="false"/>
                <w:smallCaps w:val="false"/>
                <w:color w:val="000000"/>
                <w:sz w:val="24"/>
                <w:szCs w:val="24"/>
              </w:rPr>
            </w:pPr>
            <w:r>
              <w:rPr>
                <w:rFonts w:ascii="Arial" w:hAnsi="Arial"/>
                <w:b/>
                <w:bCs/>
                <w:i w:val="false"/>
                <w:caps w:val="false"/>
                <w:smallCaps w:val="false"/>
                <w:color w:val="000000"/>
                <w:sz w:val="24"/>
                <w:szCs w:val="24"/>
              </w:rPr>
              <w:t>CCTV upgrades across the districts</w:t>
            </w:r>
          </w:p>
          <w:p>
            <w:pPr>
              <w:pStyle w:val="TableContents"/>
              <w:pBdr/>
              <w:spacing w:before="150" w:after="150"/>
              <w:ind w:left="0" w:right="0" w:hanging="0"/>
              <w:jc w:val="left"/>
              <w:rPr>
                <w:rFonts w:ascii="Arial" w:hAnsi="Arial"/>
                <w:b w:val="false"/>
                <w:color w:val="000000"/>
                <w:sz w:val="24"/>
                <w:szCs w:val="24"/>
              </w:rPr>
            </w:pPr>
            <w:r>
              <w:rPr>
                <w:rFonts w:ascii="Arial" w:hAnsi="Arial"/>
                <w:b w:val="false"/>
                <w:color w:val="000000"/>
                <w:sz w:val="24"/>
                <w:szCs w:val="24"/>
              </w:rPr>
              <w:t>A total of 39 new high-definition CCTV cameras have been installed across the districts to provide safer town centres for residents and visitors. The upgrade has seen 13 new cameras rolled out in Wallingford, 20 across Abingdon and six in Wantage town centre. The digital cameras directly replace the outdated analogue CCTV system which will provide CCTV operators and emergency services with much better picture clarity to help support public safety.</w:t>
            </w:r>
          </w:p>
          <w:p>
            <w:pPr>
              <w:pStyle w:val="TableContents"/>
              <w:pBdr/>
              <w:spacing w:before="0" w:after="0"/>
              <w:ind w:left="0" w:right="0" w:hanging="0"/>
              <w:jc w:val="left"/>
              <w:rPr/>
            </w:pPr>
            <w:r>
              <w:rPr>
                <w:rFonts w:ascii="Arial" w:hAnsi="Arial"/>
                <w:b w:val="false"/>
                <w:color w:val="000000"/>
                <w:sz w:val="24"/>
                <w:szCs w:val="24"/>
              </w:rPr>
              <w:t xml:space="preserve">Our CCTV service provides an important role in helping the police to keep people safe and detect crime in our town centres. Find out more about the service and view a breakdown of monitored incidents, court evidence packs and more in the </w:t>
            </w:r>
            <w:hyperlink r:id="rId8" w:tgtFrame="_blank">
              <w:r>
                <w:rPr>
                  <w:rStyle w:val="InternetLink"/>
                  <w:rFonts w:ascii="Arial" w:hAnsi="Arial"/>
                  <w:b/>
                  <w:strike w:val="false"/>
                  <w:dstrike w:val="false"/>
                  <w:color w:val="000000"/>
                  <w:sz w:val="24"/>
                  <w:szCs w:val="24"/>
                  <w:u w:val="none"/>
                  <w:effect w:val="none"/>
                </w:rPr>
                <w:t>South Oxfordshire CCTV Half Yearly Report 2022/23</w:t>
              </w:r>
            </w:hyperlink>
          </w:p>
        </w:tc>
      </w:tr>
    </w:tbl>
    <w:p>
      <w:pPr>
        <w:pStyle w:val="TextBody"/>
        <w:spacing w:before="0" w:after="0"/>
        <w:rPr>
          <w:rFonts w:ascii="Arial" w:hAnsi="Arial"/>
          <w:color w:val="000000"/>
          <w:sz w:val="24"/>
          <w:szCs w:val="24"/>
        </w:rPr>
      </w:pPr>
      <w:r>
        <w:rPr>
          <w:rFonts w:ascii="Arial" w:hAnsi="Arial"/>
          <w:color w:val="000000"/>
          <w:sz w:val="24"/>
          <w:szCs w:val="24"/>
        </w:rPr>
      </w:r>
    </w:p>
    <w:p>
      <w:pPr>
        <w:pStyle w:val="Heading2"/>
        <w:spacing w:before="0" w:after="0"/>
        <w:rPr>
          <w:rFonts w:ascii="Arial" w:hAnsi="Arial"/>
          <w:b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Help for residents to reduce energy bills</w:t>
      </w:r>
    </w:p>
    <w:p>
      <w:pPr>
        <w:pStyle w:val="TextBody"/>
        <w:widowControl/>
        <w:pBdr/>
        <w:spacing w:before="0" w:after="170"/>
        <w:ind w:left="0" w:right="0" w:hanging="0"/>
        <w:rPr/>
      </w:pPr>
      <w:r>
        <w:rPr>
          <w:rFonts w:ascii="Arial" w:hAnsi="Arial"/>
          <w:b w:val="false"/>
          <w:i w:val="false"/>
          <w:caps w:val="false"/>
          <w:smallCaps w:val="false"/>
          <w:color w:val="000000"/>
          <w:spacing w:val="0"/>
          <w:sz w:val="24"/>
          <w:szCs w:val="24"/>
        </w:rPr>
        <w:t>Retrofitting is the process of making changes to existing buildings which help reduce energy consumption and carbon emissions. It makes homes and buildings more energy efficient and cheaper to run.</w:t>
      </w:r>
    </w:p>
    <w:p>
      <w:pPr>
        <w:pStyle w:val="TextBody"/>
        <w:widowControl/>
        <w:pBdr/>
        <w:spacing w:before="0" w:after="170"/>
        <w:ind w:left="0" w:right="0" w:hanging="0"/>
        <w:rPr/>
      </w:pPr>
      <w:r>
        <w:rPr>
          <w:rFonts w:ascii="Arial" w:hAnsi="Arial"/>
          <w:b w:val="false"/>
          <w:i w:val="false"/>
          <w:caps w:val="false"/>
          <w:smallCaps w:val="false"/>
          <w:color w:val="000000"/>
          <w:spacing w:val="0"/>
          <w:sz w:val="24"/>
          <w:szCs w:val="24"/>
        </w:rPr>
        <w:t xml:space="preserve">We’ve put together a helpful </w:t>
      </w:r>
      <w:hyperlink r:id="rId9" w:tgtFrame="_blank">
        <w:r>
          <w:rPr>
            <w:rStyle w:val="InternetLink"/>
            <w:rFonts w:ascii="Arial" w:hAnsi="Arial"/>
            <w:b/>
            <w:i w:val="false"/>
            <w:caps w:val="false"/>
            <w:smallCaps w:val="false"/>
            <w:strike w:val="false"/>
            <w:dstrike w:val="false"/>
            <w:color w:val="000000"/>
            <w:spacing w:val="0"/>
            <w:sz w:val="24"/>
            <w:szCs w:val="24"/>
            <w:u w:val="none"/>
            <w:effect w:val="none"/>
          </w:rPr>
          <w:t>briefing on retrofitting homes and community buildings</w:t>
        </w:r>
      </w:hyperlink>
      <w:r>
        <w:rPr>
          <w:rFonts w:ascii="Arial" w:hAnsi="Arial"/>
          <w:b w:val="false"/>
          <w:i w:val="false"/>
          <w:caps w:val="false"/>
          <w:smallCaps w:val="false"/>
          <w:color w:val="000000"/>
          <w:spacing w:val="0"/>
          <w:sz w:val="24"/>
          <w:szCs w:val="24"/>
        </w:rPr>
        <w:t xml:space="preserve"> that explains the basics of retrofitting and where residents and organisations can get help, including financial help, to implement this. The team is also inviting local community organisations to an online forum on improving energy efficiency in community buildings from 6 – 7 pm on Tuesday 11 July. This will include speakers and practical information for groups; please forward to your local networks who may wish to attend. Please email </w:t>
      </w:r>
      <w:hyperlink r:id="rId10">
        <w:r>
          <w:rPr>
            <w:rStyle w:val="InternetLink"/>
            <w:rFonts w:ascii="Arial" w:hAnsi="Arial"/>
            <w:b/>
            <w:i w:val="false"/>
            <w:caps w:val="false"/>
            <w:smallCaps w:val="false"/>
            <w:strike w:val="false"/>
            <w:dstrike w:val="false"/>
            <w:color w:val="000000"/>
            <w:spacing w:val="0"/>
            <w:sz w:val="24"/>
            <w:szCs w:val="24"/>
            <w:u w:val="none"/>
            <w:effect w:val="none"/>
          </w:rPr>
          <w:t>climateaction@southandvale.gov.uk</w:t>
        </w:r>
      </w:hyperlink>
      <w:r>
        <w:rPr>
          <w:rFonts w:ascii="Arial" w:hAnsi="Arial"/>
          <w:b/>
          <w:i w:val="false"/>
          <w:caps w:val="false"/>
          <w:smallCaps w:val="false"/>
          <w:strike w:val="false"/>
          <w:dstrike w:val="false"/>
          <w:color w:val="000000"/>
          <w:spacing w:val="0"/>
          <w:sz w:val="24"/>
          <w:szCs w:val="24"/>
          <w:u w:val="none"/>
          <w:effect w:val="none"/>
        </w:rPr>
        <w:t xml:space="preserve"> </w:t>
      </w:r>
      <w:r>
        <w:rPr>
          <w:rFonts w:ascii="Arial" w:hAnsi="Arial"/>
          <w:b w:val="false"/>
          <w:i w:val="false"/>
          <w:caps w:val="false"/>
          <w:smallCaps w:val="false"/>
          <w:color w:val="000000"/>
          <w:spacing w:val="0"/>
          <w:sz w:val="24"/>
          <w:szCs w:val="24"/>
        </w:rPr>
        <w:t>to register and the Climate and Biodiversity team will send you the meeting link. There is another forum planned for residential retrofitting advice in October this year.</w:t>
      </w:r>
    </w:p>
    <w:p>
      <w:pPr>
        <w:pStyle w:val="TextBody"/>
        <w:widowControl/>
        <w:pBdr/>
        <w:spacing w:before="0" w:after="0"/>
        <w:ind w:left="0" w:right="0" w:hanging="0"/>
        <w:rPr/>
      </w:pPr>
      <w:r>
        <w:rPr>
          <w:rFonts w:ascii="Arial" w:hAnsi="Arial"/>
          <w:b/>
          <w:bCs/>
          <w:i w:val="false"/>
          <w:caps w:val="false"/>
          <w:smallCaps w:val="false"/>
          <w:color w:val="000000"/>
          <w:spacing w:val="0"/>
          <w:sz w:val="24"/>
          <w:szCs w:val="24"/>
        </w:rPr>
        <w:t xml:space="preserve">Want to try an electric vehicle?  </w:t>
      </w:r>
      <w:r>
        <w:rPr>
          <w:rFonts w:ascii="Arial" w:hAnsi="Arial"/>
          <w:b w:val="false"/>
          <w:bCs w:val="false"/>
          <w:i w:val="false"/>
          <w:caps w:val="false"/>
          <w:smallCaps w:val="false"/>
          <w:color w:val="000000"/>
          <w:spacing w:val="0"/>
          <w:sz w:val="24"/>
          <w:szCs w:val="24"/>
        </w:rPr>
        <w:t xml:space="preserve">There is currently an introductory offer for those planning to join the </w:t>
      </w:r>
      <w:hyperlink r:id="rId11" w:tgtFrame="_blank">
        <w:r>
          <w:rPr>
            <w:rStyle w:val="InternetLink"/>
            <w:rFonts w:ascii="Arial" w:hAnsi="Arial"/>
            <w:b w:val="false"/>
            <w:bCs w:val="false"/>
            <w:i w:val="false"/>
            <w:caps w:val="false"/>
            <w:smallCaps w:val="false"/>
            <w:strike w:val="false"/>
            <w:dstrike w:val="false"/>
            <w:color w:val="000000"/>
            <w:spacing w:val="0"/>
            <w:sz w:val="24"/>
            <w:szCs w:val="24"/>
            <w:u w:val="none"/>
            <w:effect w:val="none"/>
          </w:rPr>
          <w:t>EV car clubs in Oxfordshire</w:t>
        </w:r>
      </w:hyperlink>
      <w:r>
        <w:rPr>
          <w:rFonts w:ascii="Arial" w:hAnsi="Arial"/>
          <w:b w:val="false"/>
          <w:bCs w:val="false"/>
          <w:i w:val="false"/>
          <w:caps w:val="false"/>
          <w:smallCaps w:val="false"/>
          <w:color w:val="000000"/>
          <w:spacing w:val="0"/>
          <w:sz w:val="24"/>
          <w:szCs w:val="24"/>
        </w:rPr>
        <w:t xml:space="preserve">. Co-Wheels, which runs many of the car clubs in our districts and across the </w:t>
      </w:r>
      <w:r>
        <w:rPr>
          <w:rFonts w:ascii="Arial" w:hAnsi="Arial"/>
          <w:b w:val="false"/>
          <w:bCs w:val="false"/>
          <w:i w:val="false"/>
          <w:caps w:val="false"/>
          <w:smallCaps w:val="false"/>
          <w:color w:val="000000"/>
          <w:spacing w:val="0"/>
          <w:sz w:val="24"/>
          <w:szCs w:val="24"/>
        </w:rPr>
        <w:t>C</w:t>
      </w:r>
      <w:r>
        <w:rPr>
          <w:rFonts w:ascii="Arial" w:hAnsi="Arial"/>
          <w:b w:val="false"/>
          <w:bCs w:val="false"/>
          <w:i w:val="false"/>
          <w:caps w:val="false"/>
          <w:smallCaps w:val="false"/>
          <w:color w:val="000000"/>
          <w:spacing w:val="0"/>
          <w:sz w:val="24"/>
          <w:szCs w:val="24"/>
        </w:rPr>
        <w:t xml:space="preserve">ounty, has a deal which offers no joining fee and £10 towards your first hire. </w:t>
      </w:r>
      <w:r>
        <w:rPr>
          <w:rFonts w:ascii="Arial" w:hAnsi="Arial"/>
          <w:b w:val="false"/>
          <w:bCs w:val="false"/>
          <w:i w:val="false"/>
          <w:caps w:val="false"/>
          <w:smallCaps w:val="false"/>
          <w:color w:val="000000"/>
          <w:spacing w:val="0"/>
          <w:sz w:val="24"/>
          <w:szCs w:val="24"/>
        </w:rPr>
        <w:t xml:space="preserve">There is one based in Wallingford. </w:t>
      </w:r>
      <w:r>
        <w:rPr>
          <w:rFonts w:ascii="Arial" w:hAnsi="Arial"/>
          <w:b w:val="false"/>
          <w:bCs w:val="false"/>
          <w:i w:val="false"/>
          <w:caps w:val="false"/>
          <w:smallCaps w:val="false"/>
          <w:color w:val="000000"/>
          <w:spacing w:val="0"/>
          <w:sz w:val="24"/>
          <w:szCs w:val="24"/>
        </w:rPr>
        <w:t xml:space="preserve">Find out more on </w:t>
      </w:r>
      <w:hyperlink r:id="rId12" w:tgtFrame="_blank">
        <w:r>
          <w:rPr>
            <w:rStyle w:val="InternetLink"/>
            <w:rFonts w:ascii="Arial" w:hAnsi="Arial"/>
            <w:b w:val="false"/>
            <w:bCs w:val="false"/>
            <w:i w:val="false"/>
            <w:caps w:val="false"/>
            <w:smallCaps w:val="false"/>
            <w:strike w:val="false"/>
            <w:dstrike w:val="false"/>
            <w:color w:val="000000"/>
            <w:spacing w:val="0"/>
            <w:sz w:val="24"/>
            <w:szCs w:val="24"/>
            <w:u w:val="none"/>
            <w:effect w:val="none"/>
          </w:rPr>
          <w:t>Oxfordshire County Council’s website</w:t>
        </w:r>
      </w:hyperlink>
      <w:r>
        <w:rPr>
          <w:rFonts w:ascii="Arial" w:hAnsi="Arial"/>
          <w:b w:val="false"/>
          <w:bCs w:val="false"/>
          <w:i w:val="false"/>
          <w:caps w:val="false"/>
          <w:smallCaps w:val="false"/>
          <w:color w:val="000000"/>
          <w:spacing w:val="0"/>
          <w:sz w:val="24"/>
          <w:szCs w:val="24"/>
        </w:rPr>
        <w:t>.</w:t>
      </w:r>
    </w:p>
    <w:sectPr>
      <w:type w:val="nextPage"/>
      <w:pgSz w:w="11906" w:h="16838"/>
      <w:pgMar w:left="1440" w:right="1440" w:header="0" w:top="720" w:footer="0" w:bottom="533"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152"/>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c01152"/>
    <w:pPr>
      <w:keepNext w:val="true"/>
      <w:keepLines/>
      <w:spacing w:lineRule="auto" w:line="240" w:before="400" w:after="40"/>
      <w:outlineLvl w:val="0"/>
    </w:pPr>
    <w:rPr>
      <w:rFonts w:ascii="Calibri Light" w:hAnsi="Calibri Light" w:eastAsia="" w:cs="" w:asciiTheme="majorHAnsi" w:cstheme="majorBidi" w:eastAsiaTheme="majorEastAsia" w:hAnsiTheme="majorHAnsi"/>
      <w:color w:val="1F3864" w:themeColor="accent1" w:themeShade="80"/>
      <w:sz w:val="36"/>
      <w:szCs w:val="36"/>
    </w:rPr>
  </w:style>
  <w:style w:type="paragraph" w:styleId="Heading2">
    <w:name w:val="Heading 2"/>
    <w:basedOn w:val="Normal"/>
    <w:next w:val="Normal"/>
    <w:link w:val="Heading2Char"/>
    <w:uiPriority w:val="9"/>
    <w:semiHidden/>
    <w:unhideWhenUsed/>
    <w:qFormat/>
    <w:rsid w:val="00c01152"/>
    <w:pPr>
      <w:keepNext w:val="true"/>
      <w:keepLines/>
      <w:spacing w:lineRule="auto" w:line="240" w:before="40" w:after="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val="true"/>
      <w:keepLines/>
      <w:spacing w:lineRule="auto" w:line="240" w:before="40" w:after="0"/>
      <w:outlineLvl w:val="2"/>
    </w:pPr>
    <w:rPr>
      <w:rFonts w:ascii="Calibri Light" w:hAnsi="Calibri Light" w:eastAsia="" w:cs="" w:asciiTheme="majorHAnsi" w:cstheme="majorBidi" w:eastAsiaTheme="majorEastAsia" w:hAnsiTheme="maj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val="true"/>
      <w:keepLines/>
      <w:spacing w:before="40" w:after="0"/>
      <w:outlineLvl w:val="3"/>
    </w:pPr>
    <w:rPr>
      <w:rFonts w:ascii="Calibri Light" w:hAnsi="Calibri Light" w:eastAsia="" w:cs="" w:asciiTheme="majorHAnsi" w:cstheme="majorBidi" w:eastAsiaTheme="majorEastAsia" w:hAnsiTheme="majorHAns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val="true"/>
      <w:keepLines/>
      <w:spacing w:before="40" w:after="0"/>
      <w:outlineLvl w:val="4"/>
    </w:pPr>
    <w:rPr>
      <w:rFonts w:ascii="Calibri Light" w:hAnsi="Calibri Light" w:eastAsia="" w:cs="" w:asciiTheme="majorHAnsi" w:cstheme="majorBidi" w:eastAsiaTheme="majorEastAsia" w:hAnsiTheme="majorHAns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val="true"/>
      <w:keepLines/>
      <w:spacing w:before="40" w:after="0"/>
      <w:outlineLvl w:val="5"/>
    </w:pPr>
    <w:rPr>
      <w:rFonts w:ascii="Calibri Light" w:hAnsi="Calibri Light" w:eastAsia="" w:cs="" w:asciiTheme="majorHAnsi" w:cstheme="majorBidi" w:eastAsiaTheme="majorEastAsia" w:hAnsiTheme="majorHAns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val="true"/>
      <w:keepLines/>
      <w:spacing w:before="40" w:after="0"/>
      <w:outlineLvl w:val="6"/>
    </w:pPr>
    <w:rPr>
      <w:rFonts w:ascii="Calibri Light" w:hAnsi="Calibri Light" w:eastAsia="" w:cs="" w:asciiTheme="majorHAnsi" w:cstheme="majorBidi" w:eastAsiaTheme="majorEastAsia" w:hAnsiTheme="majorHAns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val="true"/>
      <w:keepLines/>
      <w:spacing w:before="40" w:after="0"/>
      <w:outlineLvl w:val="7"/>
    </w:pPr>
    <w:rPr>
      <w:rFonts w:ascii="Calibri Light" w:hAnsi="Calibri Light" w:eastAsia="" w:cs="" w:asciiTheme="majorHAnsi" w:cstheme="majorBidi" w:eastAsiaTheme="majorEastAsia" w:hAnsiTheme="majorHAns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val="true"/>
      <w:keepLines/>
      <w:spacing w:before="40" w:after="0"/>
      <w:outlineLvl w:val="8"/>
    </w:pPr>
    <w:rPr>
      <w:rFonts w:ascii="Calibri Light" w:hAnsi="Calibri Light" w:eastAsia="" w:cs="" w:asciiTheme="majorHAnsi" w:cstheme="majorBidi" w:eastAsiaTheme="majorEastAsia" w:hAnsiTheme="majorHAnsi"/>
      <w:i/>
      <w:iCs/>
      <w:color w:val="1F3864" w:themeColor="accent1" w:themeShade="80"/>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fill="E1DFDD" w:val="clear"/>
    </w:rPr>
  </w:style>
  <w:style w:type="character" w:styleId="VisitedInternetLink">
    <w:name w:val="FollowedHyperlink"/>
    <w:basedOn w:val="DefaultParagraphFont"/>
    <w:uiPriority w:val="99"/>
    <w:semiHidden/>
    <w:unhideWhenUsed/>
    <w:qFormat/>
    <w:rsid w:val="005e0d1a"/>
    <w:rPr>
      <w:color w:val="954F72" w:themeColor="followedHyperlink"/>
      <w:u w:val="single"/>
    </w:rPr>
  </w:style>
  <w:style w:type="character" w:styleId="Bullets" w:customStyle="1">
    <w:name w:val="Bullets"/>
    <w:qFormat/>
    <w:rPr>
      <w:rFonts w:ascii="OpenSymbol" w:hAnsi="OpenSymbol" w:eastAsia="OpenSymbol" w:cs="OpenSymbol"/>
    </w:rPr>
  </w:style>
  <w:style w:type="character" w:styleId="BodyTextChar" w:customStyle="1">
    <w:name w:val="Body Text Char"/>
    <w:basedOn w:val="DefaultParagraphFont"/>
    <w:link w:val="BodyText"/>
    <w:qFormat/>
    <w:rsid w:val="006767e3"/>
    <w:rPr>
      <w:sz w:val="22"/>
    </w:rPr>
  </w:style>
  <w:style w:type="character" w:styleId="PlainTextChar" w:customStyle="1">
    <w:name w:val="Plain Text Char"/>
    <w:basedOn w:val="DefaultParagraphFont"/>
    <w:link w:val="PlainText"/>
    <w:uiPriority w:val="99"/>
    <w:semiHidden/>
    <w:qFormat/>
    <w:rsid w:val="00393964"/>
    <w:rPr>
      <w:rFonts w:ascii="Calibri" w:hAnsi="Calibri"/>
      <w:sz w:val="22"/>
      <w:szCs w:val="21"/>
    </w:rPr>
  </w:style>
  <w:style w:type="character" w:styleId="Heading1Char" w:customStyle="1">
    <w:name w:val="Heading 1 Char"/>
    <w:basedOn w:val="DefaultParagraphFont"/>
    <w:link w:val="Heading1"/>
    <w:uiPriority w:val="9"/>
    <w:qFormat/>
    <w:rsid w:val="00c01152"/>
    <w:rPr>
      <w:rFonts w:ascii="Calibri Light" w:hAnsi="Calibri Light" w:eastAsia="" w:cs="" w:asciiTheme="majorHAnsi" w:cstheme="majorBidi" w:eastAsiaTheme="majorEastAsia" w:hAnsiTheme="majorHAnsi"/>
      <w:color w:val="1F3864" w:themeColor="accent1" w:themeShade="80"/>
      <w:sz w:val="36"/>
      <w:szCs w:val="36"/>
    </w:rPr>
  </w:style>
  <w:style w:type="character" w:styleId="Heading2Char" w:customStyle="1">
    <w:name w:val="Heading 2 Char"/>
    <w:basedOn w:val="DefaultParagraphFont"/>
    <w:link w:val="Heading2"/>
    <w:uiPriority w:val="9"/>
    <w:semiHidden/>
    <w:qFormat/>
    <w:rsid w:val="00c01152"/>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c01152"/>
    <w:rPr>
      <w:rFonts w:ascii="Calibri Light" w:hAnsi="Calibri Light" w:eastAsia="" w:cs="" w:asciiTheme="majorHAnsi" w:cstheme="majorBidi" w:eastAsiaTheme="majorEastAsia" w:hAnsiTheme="majorHAnsi"/>
      <w:color w:val="2F5496" w:themeColor="accent1" w:themeShade="bf"/>
      <w:sz w:val="28"/>
      <w:szCs w:val="28"/>
    </w:rPr>
  </w:style>
  <w:style w:type="character" w:styleId="Heading4Char" w:customStyle="1">
    <w:name w:val="Heading 4 Char"/>
    <w:basedOn w:val="DefaultParagraphFont"/>
    <w:link w:val="Heading4"/>
    <w:uiPriority w:val="9"/>
    <w:semiHidden/>
    <w:qFormat/>
    <w:rsid w:val="00c01152"/>
    <w:rPr>
      <w:rFonts w:ascii="Calibri Light" w:hAnsi="Calibri Light" w:eastAsia="" w:cs="" w:asciiTheme="majorHAnsi" w:cstheme="majorBidi" w:eastAsiaTheme="majorEastAsia" w:hAnsiTheme="majorHAnsi"/>
      <w:color w:val="2F5496" w:themeColor="accent1" w:themeShade="bf"/>
      <w:sz w:val="24"/>
      <w:szCs w:val="24"/>
    </w:rPr>
  </w:style>
  <w:style w:type="character" w:styleId="Heading5Char" w:customStyle="1">
    <w:name w:val="Heading 5 Char"/>
    <w:basedOn w:val="DefaultParagraphFont"/>
    <w:link w:val="Heading5"/>
    <w:uiPriority w:val="9"/>
    <w:semiHidden/>
    <w:qFormat/>
    <w:rsid w:val="00c01152"/>
    <w:rPr>
      <w:rFonts w:ascii="Calibri Light" w:hAnsi="Calibri Light" w:eastAsia="" w:cs="" w:asciiTheme="majorHAnsi" w:cstheme="majorBidi" w:eastAsiaTheme="majorEastAsia" w:hAnsiTheme="majorHAnsi"/>
      <w:caps/>
      <w:color w:val="2F5496" w:themeColor="accent1" w:themeShade="bf"/>
    </w:rPr>
  </w:style>
  <w:style w:type="character" w:styleId="Heading6Char" w:customStyle="1">
    <w:name w:val="Heading 6 Char"/>
    <w:basedOn w:val="DefaultParagraphFont"/>
    <w:link w:val="Heading6"/>
    <w:uiPriority w:val="9"/>
    <w:semiHidden/>
    <w:qFormat/>
    <w:rsid w:val="00c01152"/>
    <w:rPr>
      <w:rFonts w:ascii="Calibri Light" w:hAnsi="Calibri Light" w:eastAsia="" w:cs="" w:asciiTheme="majorHAnsi" w:cstheme="majorBidi" w:eastAsiaTheme="majorEastAsia" w:hAnsiTheme="majorHAnsi"/>
      <w:i/>
      <w:iCs/>
      <w:caps/>
      <w:color w:val="1F3864" w:themeColor="accent1" w:themeShade="80"/>
    </w:rPr>
  </w:style>
  <w:style w:type="character" w:styleId="Heading7Char" w:customStyle="1">
    <w:name w:val="Heading 7 Char"/>
    <w:basedOn w:val="DefaultParagraphFont"/>
    <w:link w:val="Heading7"/>
    <w:uiPriority w:val="9"/>
    <w:semiHidden/>
    <w:qFormat/>
    <w:rsid w:val="00c01152"/>
    <w:rPr>
      <w:rFonts w:ascii="Calibri Light" w:hAnsi="Calibri Light" w:eastAsia="" w:cs="" w:asciiTheme="majorHAnsi" w:cstheme="majorBidi" w:eastAsiaTheme="majorEastAsia" w:hAnsiTheme="majorHAnsi"/>
      <w:b/>
      <w:bCs/>
      <w:color w:val="1F3864" w:themeColor="accent1" w:themeShade="80"/>
    </w:rPr>
  </w:style>
  <w:style w:type="character" w:styleId="Heading8Char" w:customStyle="1">
    <w:name w:val="Heading 8 Char"/>
    <w:basedOn w:val="DefaultParagraphFont"/>
    <w:link w:val="Heading8"/>
    <w:uiPriority w:val="9"/>
    <w:semiHidden/>
    <w:qFormat/>
    <w:rsid w:val="00c01152"/>
    <w:rPr>
      <w:rFonts w:ascii="Calibri Light" w:hAnsi="Calibri Light" w:eastAsia="" w:cs="" w:asciiTheme="majorHAnsi" w:cstheme="majorBidi" w:eastAsiaTheme="majorEastAsia" w:hAnsiTheme="majorHAnsi"/>
      <w:b/>
      <w:bCs/>
      <w:i/>
      <w:iCs/>
      <w:color w:val="1F3864" w:themeColor="accent1" w:themeShade="80"/>
    </w:rPr>
  </w:style>
  <w:style w:type="character" w:styleId="Heading9Char" w:customStyle="1">
    <w:name w:val="Heading 9 Char"/>
    <w:basedOn w:val="DefaultParagraphFont"/>
    <w:link w:val="Heading9"/>
    <w:uiPriority w:val="9"/>
    <w:semiHidden/>
    <w:qFormat/>
    <w:rsid w:val="00c01152"/>
    <w:rPr>
      <w:rFonts w:ascii="Calibri Light" w:hAnsi="Calibri Light" w:eastAsia="" w:cs="" w:asciiTheme="majorHAnsi" w:cstheme="majorBidi" w:eastAsiaTheme="majorEastAsia" w:hAnsiTheme="majorHAnsi"/>
      <w:i/>
      <w:iCs/>
      <w:color w:val="1F3864" w:themeColor="accent1" w:themeShade="80"/>
    </w:rPr>
  </w:style>
  <w:style w:type="character" w:styleId="TitleChar" w:customStyle="1">
    <w:name w:val="Title Char"/>
    <w:basedOn w:val="DefaultParagraphFont"/>
    <w:link w:val="Title"/>
    <w:uiPriority w:val="10"/>
    <w:qFormat/>
    <w:rsid w:val="00c01152"/>
    <w:rPr>
      <w:rFonts w:ascii="Calibri Light" w:hAnsi="Calibri Light" w:eastAsia="" w:cs="" w:asciiTheme="majorHAnsi" w:cstheme="majorBidi" w:eastAsiaTheme="majorEastAsia" w:hAnsiTheme="majorHAnsi"/>
      <w:caps/>
      <w:color w:val="44546A" w:themeColor="text2"/>
      <w:spacing w:val="-15"/>
      <w:sz w:val="72"/>
      <w:szCs w:val="72"/>
    </w:rPr>
  </w:style>
  <w:style w:type="character" w:styleId="SubtitleChar" w:customStyle="1">
    <w:name w:val="Subtitle Char"/>
    <w:basedOn w:val="DefaultParagraphFont"/>
    <w:link w:val="Subtitle"/>
    <w:uiPriority w:val="11"/>
    <w:qFormat/>
    <w:rsid w:val="00c01152"/>
    <w:rPr>
      <w:rFonts w:ascii="Calibri Light" w:hAnsi="Calibri Light" w:eastAsia="" w:cs="" w:asciiTheme="majorHAnsi" w:cstheme="majorBidi" w:eastAsiaTheme="majorEastAsia" w:hAnsiTheme="majorHAns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styleId="QuoteChar" w:customStyle="1">
    <w:name w:val="Quote Char"/>
    <w:basedOn w:val="DefaultParagraphFont"/>
    <w:link w:val="Quote"/>
    <w:uiPriority w:val="29"/>
    <w:qFormat/>
    <w:rsid w:val="00c01152"/>
    <w:rPr>
      <w:color w:val="44546A" w:themeColor="text2"/>
      <w:sz w:val="24"/>
      <w:szCs w:val="24"/>
    </w:rPr>
  </w:style>
  <w:style w:type="character" w:styleId="IntenseQuoteChar" w:customStyle="1">
    <w:name w:val="Intense Quote Char"/>
    <w:basedOn w:val="DefaultParagraphFont"/>
    <w:link w:val="IntenseQuote"/>
    <w:uiPriority w:val="30"/>
    <w:qFormat/>
    <w:rsid w:val="00c01152"/>
    <w:rPr>
      <w:rFonts w:ascii="Calibri Light" w:hAnsi="Calibri Light" w:eastAsia="" w:c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styleId="StrongEmphasis" w:customStyle="1">
    <w:name w:val="Strong Emphasis"/>
    <w:qFormat/>
    <w:rPr>
      <w:b/>
      <w:bCs/>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pPr>
      <w:spacing w:lineRule="auto" w:line="276"/>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next w:val="Normal"/>
    <w:uiPriority w:val="35"/>
    <w:unhideWhenUsed/>
    <w:qFormat/>
    <w:rsid w:val="00c01152"/>
    <w:pPr>
      <w:spacing w:lineRule="auto" w:line="240"/>
    </w:pPr>
    <w:rPr>
      <w:b/>
      <w:bCs/>
      <w:smallCaps/>
      <w:color w:val="44546A" w:themeColor="text2"/>
    </w:rPr>
  </w:style>
  <w:style w:type="paragraph" w:styleId="ListParagraph">
    <w:name w:val="List Paragraph"/>
    <w:basedOn w:val="Normal"/>
    <w:uiPriority w:val="34"/>
    <w:qFormat/>
    <w:rsid w:val="00c75a13"/>
    <w:pPr>
      <w:spacing w:before="0" w:after="160"/>
      <w:ind w:left="720" w:hanging="0"/>
      <w:contextualSpacing/>
    </w:pPr>
    <w:rPr/>
  </w:style>
  <w:style w:type="paragraph" w:styleId="Xmsonormal" w:customStyle="1">
    <w:name w:val="x_msonormal"/>
    <w:basedOn w:val="Normal"/>
    <w:qFormat/>
    <w:rsid w:val="008e3856"/>
    <w:pPr>
      <w:spacing w:lineRule="auto" w:line="240" w:before="0" w:after="0"/>
    </w:pPr>
    <w:rPr>
      <w:rFonts w:ascii="Calibri" w:hAnsi="Calibri" w:cs="Calibri"/>
      <w:lang w:eastAsia="en-GB"/>
    </w:rPr>
  </w:style>
  <w:style w:type="paragraph" w:styleId="NormalWeb">
    <w:name w:val="Normal (Web)"/>
    <w:basedOn w:val="Normal"/>
    <w:uiPriority w:val="99"/>
    <w:unhideWhenUsed/>
    <w:qFormat/>
    <w:rsid w:val="00564911"/>
    <w:pPr>
      <w:spacing w:lineRule="auto" w:line="240" w:before="0" w:after="0"/>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lineRule="auto" w:line="240" w:before="0" w:after="0"/>
    </w:pPr>
    <w:rPr>
      <w:rFonts w:ascii="Calibri" w:hAnsi="Calibri"/>
      <w:szCs w:val="21"/>
    </w:rPr>
  </w:style>
  <w:style w:type="paragraph" w:styleId="Title">
    <w:name w:val="Title"/>
    <w:basedOn w:val="Normal"/>
    <w:next w:val="Normal"/>
    <w:link w:val="TitleChar"/>
    <w:uiPriority w:val="10"/>
    <w:qFormat/>
    <w:rsid w:val="00c01152"/>
    <w:pPr>
      <w:spacing w:lineRule="auto" w:line="204" w:before="0" w:after="0"/>
      <w:contextualSpacing/>
    </w:pPr>
    <w:rPr>
      <w:rFonts w:ascii="Calibri Light" w:hAnsi="Calibri Light" w:eastAsia="" w:cs="" w:asciiTheme="majorHAnsi" w:cstheme="majorBidi" w:eastAsiaTheme="majorEastAsia" w:hAnsiTheme="majorHAnsi"/>
      <w:caps/>
      <w:color w:val="44546A" w:themeColor="text2"/>
      <w:spacing w:val="-15"/>
      <w:sz w:val="72"/>
      <w:szCs w:val="72"/>
    </w:rPr>
  </w:style>
  <w:style w:type="paragraph" w:styleId="Subtitle">
    <w:name w:val="Subtitle"/>
    <w:basedOn w:val="Normal"/>
    <w:next w:val="Normal"/>
    <w:link w:val="SubtitleChar"/>
    <w:uiPriority w:val="11"/>
    <w:qFormat/>
    <w:rsid w:val="00c01152"/>
    <w:pPr>
      <w:spacing w:lineRule="auto" w:line="240" w:before="0" w:after="240"/>
    </w:pPr>
    <w:rPr>
      <w:rFonts w:ascii="Calibri Light" w:hAnsi="Calibri Light" w:eastAsia="" w:cs="" w:asciiTheme="majorHAnsi" w:cstheme="majorBidi" w:eastAsiaTheme="majorEastAsia" w:hAnsiTheme="majorHAnsi"/>
      <w:color w:val="4472C4" w:themeColor="accent1"/>
      <w:sz w:val="28"/>
      <w:szCs w:val="28"/>
    </w:rPr>
  </w:style>
  <w:style w:type="paragraph" w:styleId="NoSpacing">
    <w:name w:val="No Spacing"/>
    <w:uiPriority w:val="1"/>
    <w:qFormat/>
    <w:rsid w:val="00c01152"/>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Quote">
    <w:name w:val="Quote"/>
    <w:basedOn w:val="Normal"/>
    <w:next w:val="Normal"/>
    <w:link w:val="QuoteChar"/>
    <w:uiPriority w:val="29"/>
    <w:qFormat/>
    <w:rsid w:val="00c01152"/>
    <w:pPr>
      <w:spacing w:before="120" w:after="120"/>
      <w:ind w:left="720" w:hanging="0"/>
    </w:pPr>
    <w:rPr>
      <w:color w:val="44546A" w:themeColor="text2"/>
      <w:sz w:val="24"/>
      <w:szCs w:val="24"/>
    </w:rPr>
  </w:style>
  <w:style w:type="paragraph" w:styleId="IntenseQuote">
    <w:name w:val="Intense Quote"/>
    <w:basedOn w:val="Normal"/>
    <w:next w:val="Normal"/>
    <w:link w:val="IntenseQuoteChar"/>
    <w:uiPriority w:val="30"/>
    <w:qFormat/>
    <w:rsid w:val="00c01152"/>
    <w:pPr>
      <w:spacing w:lineRule="auto" w:line="240" w:beforeAutospacing="1" w:after="240"/>
      <w:ind w:left="720" w:hanging="0"/>
      <w:jc w:val="center"/>
    </w:pPr>
    <w:rPr>
      <w:rFonts w:ascii="Calibri Light" w:hAnsi="Calibri Light" w:eastAsia="" w:cs="" w:asciiTheme="majorHAnsi" w:cstheme="majorBidi" w:eastAsiaTheme="majorEastAsia" w:hAnsiTheme="majorHAnsi"/>
      <w:color w:val="44546A" w:themeColor="text2"/>
      <w:spacing w:val="-6"/>
      <w:sz w:val="32"/>
      <w:szCs w:val="32"/>
    </w:rPr>
  </w:style>
  <w:style w:type="paragraph" w:styleId="TOCHeading">
    <w:name w:val="TOC Heading"/>
    <w:basedOn w:val="Heading1"/>
    <w:next w:val="Normal"/>
    <w:uiPriority w:val="39"/>
    <w:semiHidden/>
    <w:unhideWhenUsed/>
    <w:qFormat/>
    <w:rsid w:val="00c01152"/>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a7d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outhoxon.gov.uk/waste-and-recycling/lets-talk-rubbish-tell-us-what-you-think-of-our-waste-services/" TargetMode="External"/><Relationship Id="rId3" Type="http://schemas.openxmlformats.org/officeDocument/2006/relationships/hyperlink" Target="https://survey.southandvale.gov.uk/s/AirQualityActionPlan/" TargetMode="External"/><Relationship Id="rId4" Type="http://schemas.openxmlformats.org/officeDocument/2006/relationships/hyperlink" Target="https://www.plasticfreejuly.org/" TargetMode="External"/><Relationship Id="rId5" Type="http://schemas.openxmlformats.org/officeDocument/2006/relationships/hyperlink" Target="https://www.climateactionoxfordshire.org.uk/" TargetMode="External"/><Relationship Id="rId6" Type="http://schemas.openxmlformats.org/officeDocument/2006/relationships/hyperlink" Target="mailto:oxfordshirehousingcapacity@southandvale.gov.uk" TargetMode="External"/><Relationship Id="rId7" Type="http://schemas.openxmlformats.org/officeDocument/2006/relationships/hyperlink" Target="https://www.southoxon.gov.uk/south-oxfordshire-district-council/housing/homes-for-ukraine-landlords/" TargetMode="External"/><Relationship Id="rId8" Type="http://schemas.openxmlformats.org/officeDocument/2006/relationships/hyperlink" Target="https://www.southoxon.gov.uk/wp-content/uploads/sites/2/2023/05/South-second-half-22-23_FINALISED.pdf" TargetMode="External"/><Relationship Id="rId9" Type="http://schemas.openxmlformats.org/officeDocument/2006/relationships/hyperlink" Target="https://www.southandvale.gov.uk/wp-content/uploads/2023/06/Retrofitting-&#8211;-support-for-residents-in-South-Oxfordshire-and-the-Vale-of-White-Horse-2.pdf" TargetMode="External"/><Relationship Id="rId10" Type="http://schemas.openxmlformats.org/officeDocument/2006/relationships/hyperlink" Target="mailto:climateaction@southandvale.gov.uk" TargetMode="External"/><Relationship Id="rId11" Type="http://schemas.openxmlformats.org/officeDocument/2006/relationships/hyperlink" Target="https://www.oxfordshire.gov.uk/residents/roads-and-transport/electric-vehicle-pilot" TargetMode="External"/><Relationship Id="rId12" Type="http://schemas.openxmlformats.org/officeDocument/2006/relationships/hyperlink" Target="https://www.oxfordshire.gov.uk/residents/roads-and-transport/electric-vehicle-pilot"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Application>LibreOffice/7.1.6.2$Windows_X86_64 LibreOffice_project/0e133318fcee89abacd6a7d077e292f1145735c3</Application>
  <AppVersion>15.0000</AppVersion>
  <Pages>2</Pages>
  <Words>879</Words>
  <Characters>4817</Characters>
  <CharactersWithSpaces>5684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2023-06-06T08:42:00Z</dcterms:created>
  <dc:creator>Anne-Marie Simpson</dc:creator>
  <dc:description/>
  <dc:language>en-GB</dc:language>
  <cp:lastModifiedBy/>
  <dcterms:modified xsi:type="dcterms:W3CDTF">2023-07-03T23:13:10Z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