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4746" w14:textId="572856CE" w:rsidR="00A504B9" w:rsidRPr="00A504B9" w:rsidRDefault="00A504B9" w:rsidP="00A504B9">
      <w:pPr>
        <w:pStyle w:val="Default"/>
        <w:rPr>
          <w:sz w:val="16"/>
          <w:szCs w:val="16"/>
        </w:rPr>
      </w:pPr>
      <w:r w:rsidRPr="00A504B9">
        <w:rPr>
          <w:rFonts w:cs="Arial"/>
          <w:b/>
          <w:bCs/>
          <w:sz w:val="16"/>
          <w:szCs w:val="16"/>
        </w:rPr>
        <w:t>Present:</w:t>
      </w:r>
    </w:p>
    <w:p w14:paraId="1256B8A3" w14:textId="6590D56F" w:rsidR="00A504B9" w:rsidRDefault="00086B3E" w:rsidP="00A60AB2">
      <w:pPr>
        <w:pStyle w:val="Default"/>
        <w:ind w:left="720" w:firstLine="720"/>
        <w:rPr>
          <w:sz w:val="16"/>
          <w:szCs w:val="16"/>
        </w:rPr>
      </w:pPr>
      <w:r>
        <w:rPr>
          <w:sz w:val="16"/>
          <w:szCs w:val="16"/>
        </w:rPr>
        <w:t xml:space="preserve">Cllr </w:t>
      </w:r>
      <w:r w:rsidR="000C0E86">
        <w:rPr>
          <w:sz w:val="16"/>
          <w:szCs w:val="16"/>
        </w:rPr>
        <w:t xml:space="preserve">Michael Herbert </w:t>
      </w:r>
      <w:r>
        <w:rPr>
          <w:sz w:val="16"/>
          <w:szCs w:val="16"/>
        </w:rPr>
        <w:t>(</w:t>
      </w:r>
      <w:r w:rsidR="000C0E86">
        <w:rPr>
          <w:sz w:val="16"/>
          <w:szCs w:val="16"/>
        </w:rPr>
        <w:t>MH</w:t>
      </w:r>
      <w:r>
        <w:rPr>
          <w:sz w:val="16"/>
          <w:szCs w:val="16"/>
        </w:rPr>
        <w:t>) Chair</w:t>
      </w:r>
      <w:r w:rsidR="00A504B9" w:rsidRPr="00A504B9">
        <w:rPr>
          <w:sz w:val="16"/>
          <w:szCs w:val="16"/>
        </w:rPr>
        <w:t xml:space="preserve"> </w:t>
      </w:r>
    </w:p>
    <w:p w14:paraId="0F16B422" w14:textId="1010FEB9" w:rsidR="00361340" w:rsidRDefault="00361340" w:rsidP="00A60AB2">
      <w:pPr>
        <w:pStyle w:val="Default"/>
        <w:ind w:left="720" w:firstLine="720"/>
        <w:rPr>
          <w:sz w:val="16"/>
          <w:szCs w:val="16"/>
        </w:rPr>
      </w:pPr>
      <w:r>
        <w:rPr>
          <w:sz w:val="16"/>
          <w:szCs w:val="16"/>
        </w:rPr>
        <w:t>Cllr Jonnie Bradshaw (JB) Vice Chair</w:t>
      </w:r>
      <w:r w:rsidR="000C0E86">
        <w:rPr>
          <w:sz w:val="16"/>
          <w:szCs w:val="16"/>
        </w:rPr>
        <w:t xml:space="preserve"> (&amp; acting clerk)</w:t>
      </w:r>
    </w:p>
    <w:p w14:paraId="6114EBB6" w14:textId="1A96CD6E" w:rsidR="00361340" w:rsidRDefault="00361340" w:rsidP="00A60AB2">
      <w:pPr>
        <w:pStyle w:val="Default"/>
        <w:ind w:left="720" w:firstLine="720"/>
        <w:rPr>
          <w:sz w:val="16"/>
          <w:szCs w:val="16"/>
        </w:rPr>
      </w:pPr>
      <w:r>
        <w:rPr>
          <w:sz w:val="16"/>
          <w:szCs w:val="16"/>
        </w:rPr>
        <w:t xml:space="preserve">Cllr </w:t>
      </w:r>
      <w:r w:rsidR="000C0E86">
        <w:rPr>
          <w:sz w:val="16"/>
          <w:szCs w:val="16"/>
        </w:rPr>
        <w:t>Mark Searle</w:t>
      </w:r>
      <w:r>
        <w:rPr>
          <w:sz w:val="16"/>
          <w:szCs w:val="16"/>
        </w:rPr>
        <w:t xml:space="preserve"> (M</w:t>
      </w:r>
      <w:r w:rsidR="000C0E86">
        <w:rPr>
          <w:sz w:val="16"/>
          <w:szCs w:val="16"/>
        </w:rPr>
        <w:t>S</w:t>
      </w:r>
      <w:r>
        <w:rPr>
          <w:sz w:val="16"/>
          <w:szCs w:val="16"/>
        </w:rPr>
        <w:t>)</w:t>
      </w:r>
    </w:p>
    <w:p w14:paraId="24F30FC1" w14:textId="248D2432" w:rsidR="00CF46E1" w:rsidRDefault="00CF46E1" w:rsidP="005F5F0D">
      <w:pPr>
        <w:pStyle w:val="Default"/>
        <w:ind w:left="720" w:firstLine="720"/>
        <w:rPr>
          <w:sz w:val="16"/>
          <w:szCs w:val="16"/>
        </w:rPr>
      </w:pPr>
      <w:r>
        <w:rPr>
          <w:sz w:val="16"/>
          <w:szCs w:val="16"/>
        </w:rPr>
        <w:t xml:space="preserve">Cllr </w:t>
      </w:r>
      <w:r w:rsidR="005F5F0D">
        <w:rPr>
          <w:sz w:val="16"/>
          <w:szCs w:val="16"/>
        </w:rPr>
        <w:t>Nigel Meadows (NM)</w:t>
      </w:r>
    </w:p>
    <w:p w14:paraId="55B2506E" w14:textId="54F01D60" w:rsidR="00AF7C59" w:rsidRDefault="00AF7C59" w:rsidP="005F5F0D">
      <w:pPr>
        <w:pStyle w:val="Default"/>
        <w:ind w:left="720" w:firstLine="720"/>
        <w:rPr>
          <w:sz w:val="16"/>
          <w:szCs w:val="16"/>
        </w:rPr>
      </w:pPr>
      <w:r>
        <w:rPr>
          <w:sz w:val="16"/>
          <w:szCs w:val="16"/>
        </w:rPr>
        <w:t>Cllr Verenique Beviere (VB)</w:t>
      </w:r>
    </w:p>
    <w:p w14:paraId="1AA3D7B3" w14:textId="320CC22E" w:rsidR="00AF7C59" w:rsidRDefault="00AF7C59" w:rsidP="005F5F0D">
      <w:pPr>
        <w:pStyle w:val="Default"/>
        <w:ind w:left="720" w:firstLine="720"/>
        <w:rPr>
          <w:sz w:val="16"/>
          <w:szCs w:val="16"/>
        </w:rPr>
      </w:pPr>
      <w:r>
        <w:rPr>
          <w:sz w:val="16"/>
          <w:szCs w:val="16"/>
        </w:rPr>
        <w:t xml:space="preserve">Cllr </w:t>
      </w:r>
      <w:r w:rsidR="00C207FA">
        <w:rPr>
          <w:sz w:val="16"/>
          <w:szCs w:val="16"/>
        </w:rPr>
        <w:t>Richard Pullen (RP)</w:t>
      </w:r>
    </w:p>
    <w:p w14:paraId="440D8828" w14:textId="39356889" w:rsidR="00AF7C59" w:rsidRPr="00AF7C59" w:rsidRDefault="00AF7C59" w:rsidP="00AF7C59">
      <w:pPr>
        <w:ind w:left="720" w:firstLine="720"/>
        <w:rPr>
          <w:rFonts w:ascii="Verdana" w:hAnsi="Verdana"/>
          <w:sz w:val="16"/>
          <w:szCs w:val="16"/>
        </w:rPr>
      </w:pPr>
      <w:r w:rsidRPr="00AF7C59">
        <w:rPr>
          <w:rFonts w:ascii="Verdana" w:hAnsi="Verdana"/>
          <w:sz w:val="16"/>
          <w:szCs w:val="16"/>
        </w:rPr>
        <w:t>Cllr Andrea Powell (AP - SODC)</w:t>
      </w:r>
    </w:p>
    <w:p w14:paraId="0FE63306" w14:textId="0F93E0A4" w:rsidR="001C448A" w:rsidRDefault="00AF7C59" w:rsidP="00AF112A">
      <w:pPr>
        <w:ind w:left="720" w:firstLine="720"/>
        <w:rPr>
          <w:rFonts w:ascii="Verdana" w:hAnsi="Verdana"/>
          <w:sz w:val="16"/>
          <w:szCs w:val="16"/>
        </w:rPr>
      </w:pPr>
      <w:r w:rsidRPr="00AF7C59">
        <w:rPr>
          <w:rFonts w:ascii="Verdana" w:hAnsi="Verdana"/>
          <w:sz w:val="16"/>
          <w:szCs w:val="16"/>
        </w:rPr>
        <w:t>17</w:t>
      </w:r>
      <w:r w:rsidR="00237F3E">
        <w:rPr>
          <w:rFonts w:ascii="Verdana" w:hAnsi="Verdana"/>
          <w:sz w:val="16"/>
          <w:szCs w:val="16"/>
        </w:rPr>
        <w:t xml:space="preserve"> </w:t>
      </w:r>
      <w:r w:rsidR="00A504B9" w:rsidRPr="00A504B9">
        <w:rPr>
          <w:rFonts w:ascii="Verdana" w:hAnsi="Verdana"/>
          <w:sz w:val="16"/>
          <w:szCs w:val="16"/>
        </w:rPr>
        <w:t>Member</w:t>
      </w:r>
      <w:r w:rsidR="000C0E86">
        <w:rPr>
          <w:rFonts w:ascii="Verdana" w:hAnsi="Verdana"/>
          <w:sz w:val="16"/>
          <w:szCs w:val="16"/>
        </w:rPr>
        <w:t>s</w:t>
      </w:r>
      <w:r w:rsidR="00A504B9" w:rsidRPr="00A504B9">
        <w:rPr>
          <w:rFonts w:ascii="Verdana" w:hAnsi="Verdana"/>
          <w:sz w:val="16"/>
          <w:szCs w:val="16"/>
        </w:rPr>
        <w:t xml:space="preserve"> of the publ</w:t>
      </w:r>
      <w:r w:rsidR="001C448A">
        <w:rPr>
          <w:rFonts w:ascii="Verdana" w:hAnsi="Verdana"/>
          <w:sz w:val="16"/>
          <w:szCs w:val="16"/>
        </w:rPr>
        <w:t>ic</w:t>
      </w:r>
    </w:p>
    <w:p w14:paraId="28ADAD0A" w14:textId="77777777" w:rsidR="0015609C" w:rsidRDefault="0015609C" w:rsidP="0015609C">
      <w:pPr>
        <w:rPr>
          <w:rFonts w:ascii="Verdana" w:hAnsi="Verdana"/>
          <w:sz w:val="16"/>
          <w:szCs w:val="16"/>
        </w:rPr>
      </w:pPr>
    </w:p>
    <w:p w14:paraId="0A467ED8" w14:textId="4D7CDB04" w:rsidR="00AF7C59" w:rsidRDefault="00AF7C59" w:rsidP="00C207FA">
      <w:pPr>
        <w:tabs>
          <w:tab w:val="left" w:pos="567"/>
        </w:tabs>
        <w:rPr>
          <w:rFonts w:ascii="Verdana" w:hAnsi="Verdana" w:cs="Arial"/>
          <w:sz w:val="16"/>
          <w:szCs w:val="16"/>
          <w:lang w:val="en-GB"/>
        </w:rPr>
      </w:pPr>
    </w:p>
    <w:p w14:paraId="4BB2411B" w14:textId="5FF38D67" w:rsidR="00AF7C59" w:rsidRPr="00AF7C59" w:rsidRDefault="00AF7C59" w:rsidP="00AF7C59">
      <w:pPr>
        <w:ind w:left="-567"/>
        <w:rPr>
          <w:rFonts w:ascii="Verdana" w:hAnsi="Verdana"/>
          <w:b/>
          <w:sz w:val="16"/>
          <w:szCs w:val="16"/>
        </w:rPr>
      </w:pPr>
      <w:r w:rsidRPr="00AF7C59">
        <w:rPr>
          <w:rFonts w:ascii="Verdana" w:hAnsi="Verdana"/>
          <w:sz w:val="16"/>
          <w:szCs w:val="16"/>
        </w:rPr>
        <w:t>2022/</w:t>
      </w:r>
      <w:r w:rsidRPr="00AF7C59">
        <w:rPr>
          <w:rFonts w:ascii="Verdana" w:hAnsi="Verdana"/>
          <w:b/>
          <w:sz w:val="16"/>
          <w:szCs w:val="16"/>
        </w:rPr>
        <w:t>226</w:t>
      </w:r>
      <w:r w:rsidRPr="00AF7C59">
        <w:rPr>
          <w:rFonts w:ascii="Verdana" w:hAnsi="Verdana"/>
          <w:sz w:val="16"/>
          <w:szCs w:val="16"/>
        </w:rPr>
        <w:tab/>
      </w:r>
      <w:r w:rsidRPr="00AF7C59">
        <w:rPr>
          <w:rFonts w:ascii="Verdana" w:hAnsi="Verdana"/>
          <w:b/>
          <w:sz w:val="16"/>
          <w:szCs w:val="16"/>
        </w:rPr>
        <w:t>To accept apologies and reason for absence</w:t>
      </w:r>
    </w:p>
    <w:p w14:paraId="331C6BB4" w14:textId="004342B6" w:rsidR="00AF7C59" w:rsidRDefault="00AF7C59" w:rsidP="00AF7C59">
      <w:pPr>
        <w:ind w:left="-567" w:firstLine="1287"/>
        <w:rPr>
          <w:rFonts w:ascii="Verdana" w:hAnsi="Verdana"/>
          <w:sz w:val="16"/>
          <w:szCs w:val="16"/>
        </w:rPr>
      </w:pPr>
      <w:r>
        <w:rPr>
          <w:rFonts w:ascii="Verdana" w:hAnsi="Verdana"/>
          <w:sz w:val="16"/>
          <w:szCs w:val="16"/>
        </w:rPr>
        <w:t xml:space="preserve">Apologies from </w:t>
      </w:r>
      <w:r w:rsidRPr="005F5F0D">
        <w:rPr>
          <w:rFonts w:ascii="Verdana" w:hAnsi="Verdana"/>
          <w:sz w:val="16"/>
          <w:szCs w:val="16"/>
        </w:rPr>
        <w:t xml:space="preserve">Cllr </w:t>
      </w:r>
      <w:r>
        <w:rPr>
          <w:rFonts w:ascii="Verdana" w:hAnsi="Verdana"/>
          <w:sz w:val="16"/>
          <w:szCs w:val="16"/>
        </w:rPr>
        <w:t xml:space="preserve">Megan Hanson, </w:t>
      </w:r>
      <w:r w:rsidRPr="005F5F0D">
        <w:rPr>
          <w:rFonts w:ascii="Verdana" w:hAnsi="Verdana"/>
          <w:sz w:val="16"/>
          <w:szCs w:val="16"/>
        </w:rPr>
        <w:t>Bryony Ringsell</w:t>
      </w:r>
      <w:r>
        <w:rPr>
          <w:rFonts w:ascii="Verdana" w:hAnsi="Verdana"/>
          <w:sz w:val="16"/>
          <w:szCs w:val="16"/>
        </w:rPr>
        <w:t xml:space="preserve"> (</w:t>
      </w:r>
      <w:r w:rsidRPr="005F5F0D">
        <w:rPr>
          <w:rFonts w:ascii="Verdana" w:hAnsi="Verdana"/>
          <w:sz w:val="16"/>
          <w:szCs w:val="16"/>
        </w:rPr>
        <w:t>Clerk</w:t>
      </w:r>
      <w:r>
        <w:rPr>
          <w:rFonts w:ascii="Verdana" w:hAnsi="Verdana"/>
          <w:sz w:val="16"/>
          <w:szCs w:val="16"/>
        </w:rPr>
        <w:t>) and Cllr Robin Bennet (OCC)</w:t>
      </w:r>
    </w:p>
    <w:p w14:paraId="78E89B1B" w14:textId="77777777" w:rsidR="00AF7C59" w:rsidRPr="00AF7C59" w:rsidRDefault="00AF7C59" w:rsidP="00AF7C59">
      <w:pPr>
        <w:ind w:left="-567"/>
        <w:rPr>
          <w:rFonts w:ascii="Verdana" w:hAnsi="Verdana"/>
          <w:sz w:val="16"/>
          <w:szCs w:val="16"/>
        </w:rPr>
      </w:pPr>
    </w:p>
    <w:p w14:paraId="5D016D37" w14:textId="77777777" w:rsidR="00AF7C59" w:rsidRPr="00AF7C59" w:rsidRDefault="00AF7C59" w:rsidP="00AF7C59">
      <w:pPr>
        <w:ind w:left="-567"/>
        <w:rPr>
          <w:rFonts w:ascii="Verdana" w:hAnsi="Verdana"/>
          <w:b/>
          <w:sz w:val="16"/>
          <w:szCs w:val="16"/>
        </w:rPr>
      </w:pPr>
      <w:r w:rsidRPr="00AF7C59">
        <w:rPr>
          <w:rFonts w:ascii="Verdana" w:hAnsi="Verdana"/>
          <w:sz w:val="16"/>
          <w:szCs w:val="16"/>
        </w:rPr>
        <w:t>2022/</w:t>
      </w:r>
      <w:r w:rsidRPr="00AF7C59">
        <w:rPr>
          <w:rFonts w:ascii="Verdana" w:hAnsi="Verdana"/>
          <w:b/>
          <w:sz w:val="16"/>
          <w:szCs w:val="16"/>
        </w:rPr>
        <w:t>227</w:t>
      </w:r>
      <w:r w:rsidRPr="00AF7C59">
        <w:rPr>
          <w:rFonts w:ascii="Verdana" w:hAnsi="Verdana"/>
          <w:sz w:val="16"/>
          <w:szCs w:val="16"/>
        </w:rPr>
        <w:tab/>
      </w:r>
      <w:r w:rsidRPr="00AF7C59">
        <w:rPr>
          <w:rFonts w:ascii="Verdana" w:hAnsi="Verdana"/>
          <w:b/>
          <w:sz w:val="16"/>
          <w:szCs w:val="16"/>
        </w:rPr>
        <w:t>Declarations of interest (existence &amp; nature) with regards to items on the agenda</w:t>
      </w:r>
    </w:p>
    <w:p w14:paraId="645CA976" w14:textId="78E85020" w:rsidR="00AF7C59" w:rsidRPr="00AF7C59" w:rsidRDefault="00AF7C59" w:rsidP="00AF7C59">
      <w:pPr>
        <w:ind w:firstLine="720"/>
        <w:rPr>
          <w:rFonts w:ascii="Verdana" w:hAnsi="Verdana"/>
          <w:sz w:val="16"/>
          <w:szCs w:val="16"/>
        </w:rPr>
      </w:pPr>
      <w:r>
        <w:rPr>
          <w:rFonts w:ascii="Verdana" w:hAnsi="Verdana"/>
          <w:sz w:val="16"/>
          <w:szCs w:val="16"/>
        </w:rPr>
        <w:t>Nil declared</w:t>
      </w:r>
      <w:r w:rsidRPr="00AF7C59">
        <w:rPr>
          <w:rFonts w:ascii="Verdana" w:hAnsi="Verdana"/>
          <w:sz w:val="16"/>
          <w:szCs w:val="16"/>
        </w:rPr>
        <w:tab/>
        <w:t xml:space="preserve"> </w:t>
      </w:r>
    </w:p>
    <w:p w14:paraId="51DE023C" w14:textId="77777777" w:rsidR="00AF7C59" w:rsidRPr="00AF7C59" w:rsidRDefault="00AF7C59" w:rsidP="00AF7C59">
      <w:pPr>
        <w:ind w:left="-567"/>
        <w:rPr>
          <w:rFonts w:ascii="Verdana" w:hAnsi="Verdana"/>
          <w:sz w:val="16"/>
          <w:szCs w:val="16"/>
        </w:rPr>
      </w:pPr>
    </w:p>
    <w:p w14:paraId="4D08A6FD" w14:textId="3D98A99E" w:rsidR="00AF7C59" w:rsidRDefault="00AF7C59" w:rsidP="00AF7C59">
      <w:pPr>
        <w:ind w:left="-567"/>
        <w:rPr>
          <w:rFonts w:ascii="Verdana" w:hAnsi="Verdana"/>
          <w:sz w:val="16"/>
          <w:szCs w:val="16"/>
        </w:rPr>
      </w:pPr>
      <w:r w:rsidRPr="00AF7C59">
        <w:rPr>
          <w:rFonts w:ascii="Verdana" w:hAnsi="Verdana"/>
          <w:sz w:val="16"/>
          <w:szCs w:val="16"/>
        </w:rPr>
        <w:t>2022/</w:t>
      </w:r>
      <w:r w:rsidRPr="00AF7C59">
        <w:rPr>
          <w:rFonts w:ascii="Verdana" w:hAnsi="Verdana"/>
          <w:b/>
          <w:sz w:val="16"/>
          <w:szCs w:val="16"/>
        </w:rPr>
        <w:t>228</w:t>
      </w:r>
      <w:r w:rsidRPr="00AF7C59">
        <w:rPr>
          <w:rFonts w:ascii="Verdana" w:hAnsi="Verdana"/>
          <w:sz w:val="16"/>
          <w:szCs w:val="16"/>
        </w:rPr>
        <w:tab/>
      </w:r>
      <w:r w:rsidRPr="00AF7C59">
        <w:rPr>
          <w:rFonts w:ascii="Verdana" w:hAnsi="Verdana"/>
          <w:b/>
          <w:sz w:val="16"/>
          <w:szCs w:val="16"/>
        </w:rPr>
        <w:t>To confirm the minutes of the Meetings held on 2nd November 2022</w:t>
      </w:r>
      <w:r w:rsidRPr="00AF7C59">
        <w:rPr>
          <w:rFonts w:ascii="Verdana" w:hAnsi="Verdana"/>
          <w:sz w:val="16"/>
          <w:szCs w:val="16"/>
        </w:rPr>
        <w:t xml:space="preserve"> </w:t>
      </w:r>
    </w:p>
    <w:p w14:paraId="5FFB2707" w14:textId="4A647097" w:rsidR="00AF7C59" w:rsidRPr="00AF7C59" w:rsidRDefault="00AF7C59" w:rsidP="00AF7C59">
      <w:pPr>
        <w:ind w:left="720"/>
        <w:rPr>
          <w:rFonts w:ascii="Verdana" w:hAnsi="Verdana"/>
          <w:sz w:val="16"/>
          <w:szCs w:val="16"/>
        </w:rPr>
      </w:pPr>
      <w:r>
        <w:rPr>
          <w:rFonts w:ascii="Verdana" w:hAnsi="Verdana"/>
          <w:sz w:val="16"/>
          <w:szCs w:val="16"/>
        </w:rPr>
        <w:t xml:space="preserve">RP disputed a section in the NP relating to the summary of JB’s position. Minor amendment agreed in NP section. MH noted meeting was 9, not 2 November. MH proposed, JB seconded. All in </w:t>
      </w:r>
      <w:proofErr w:type="spellStart"/>
      <w:r>
        <w:rPr>
          <w:rFonts w:ascii="Verdana" w:hAnsi="Verdana"/>
          <w:sz w:val="16"/>
          <w:szCs w:val="16"/>
        </w:rPr>
        <w:t>favour</w:t>
      </w:r>
      <w:proofErr w:type="spellEnd"/>
      <w:r>
        <w:rPr>
          <w:rFonts w:ascii="Verdana" w:hAnsi="Verdana"/>
          <w:sz w:val="16"/>
          <w:szCs w:val="16"/>
        </w:rPr>
        <w:t xml:space="preserve"> (bar MS who was not present at the meeting) after amendments.</w:t>
      </w:r>
    </w:p>
    <w:p w14:paraId="15DDCC03" w14:textId="77777777" w:rsidR="00AF7C59" w:rsidRDefault="00AF7C59" w:rsidP="00AF7C59">
      <w:pPr>
        <w:ind w:left="-567"/>
        <w:rPr>
          <w:rFonts w:ascii="Verdana" w:hAnsi="Verdana"/>
          <w:sz w:val="16"/>
          <w:szCs w:val="16"/>
        </w:rPr>
      </w:pPr>
    </w:p>
    <w:p w14:paraId="41151FB2" w14:textId="7055E3FC" w:rsidR="00AF7C59" w:rsidRDefault="00AF7C59" w:rsidP="00AF7C59">
      <w:pPr>
        <w:ind w:left="-567"/>
        <w:rPr>
          <w:rFonts w:ascii="Verdana" w:hAnsi="Verdana"/>
          <w:sz w:val="16"/>
          <w:szCs w:val="16"/>
        </w:rPr>
      </w:pPr>
      <w:r w:rsidRPr="00AF7C59">
        <w:rPr>
          <w:rFonts w:ascii="Verdana" w:hAnsi="Verdana"/>
          <w:sz w:val="16"/>
          <w:szCs w:val="16"/>
        </w:rPr>
        <w:t>2022/</w:t>
      </w:r>
      <w:r w:rsidRPr="00AF7C59">
        <w:rPr>
          <w:rFonts w:ascii="Verdana" w:hAnsi="Verdana"/>
          <w:b/>
          <w:sz w:val="16"/>
          <w:szCs w:val="16"/>
        </w:rPr>
        <w:t>229</w:t>
      </w:r>
      <w:r w:rsidRPr="00AF7C59">
        <w:rPr>
          <w:rFonts w:ascii="Verdana" w:hAnsi="Verdana"/>
          <w:b/>
          <w:sz w:val="16"/>
          <w:szCs w:val="16"/>
        </w:rPr>
        <w:tab/>
        <w:t xml:space="preserve">District </w:t>
      </w:r>
      <w:proofErr w:type="spellStart"/>
      <w:r w:rsidRPr="00AF7C59">
        <w:rPr>
          <w:rFonts w:ascii="Verdana" w:hAnsi="Verdana"/>
          <w:b/>
          <w:sz w:val="16"/>
          <w:szCs w:val="16"/>
        </w:rPr>
        <w:t>Councillors’</w:t>
      </w:r>
      <w:proofErr w:type="spellEnd"/>
      <w:r w:rsidRPr="00AF7C59">
        <w:rPr>
          <w:rFonts w:ascii="Verdana" w:hAnsi="Verdana"/>
          <w:b/>
          <w:sz w:val="16"/>
          <w:szCs w:val="16"/>
        </w:rPr>
        <w:t xml:space="preserve"> Report</w:t>
      </w:r>
    </w:p>
    <w:p w14:paraId="15DA1BF5" w14:textId="0152A6F8" w:rsidR="00AF7C59" w:rsidRPr="00AF7C59" w:rsidRDefault="00AF7C59" w:rsidP="00AF7C59">
      <w:pPr>
        <w:ind w:left="-567"/>
        <w:rPr>
          <w:rFonts w:ascii="Verdana" w:hAnsi="Verdana"/>
          <w:sz w:val="16"/>
          <w:szCs w:val="16"/>
        </w:rPr>
      </w:pPr>
      <w:r>
        <w:rPr>
          <w:rFonts w:ascii="Verdana" w:hAnsi="Verdana"/>
          <w:sz w:val="16"/>
          <w:szCs w:val="16"/>
        </w:rPr>
        <w:tab/>
      </w:r>
      <w:r>
        <w:rPr>
          <w:rFonts w:ascii="Verdana" w:hAnsi="Verdana"/>
          <w:sz w:val="16"/>
          <w:szCs w:val="16"/>
        </w:rPr>
        <w:tab/>
        <w:t>AP highlighted the key elements of her report which will be added to the website.</w:t>
      </w:r>
    </w:p>
    <w:p w14:paraId="626DB592" w14:textId="77777777" w:rsidR="00AF7C59" w:rsidRPr="00AF7C59" w:rsidRDefault="00AF7C59" w:rsidP="00AF7C59">
      <w:pPr>
        <w:ind w:left="-567"/>
        <w:rPr>
          <w:rFonts w:ascii="Verdana" w:hAnsi="Verdana"/>
          <w:sz w:val="16"/>
          <w:szCs w:val="16"/>
        </w:rPr>
      </w:pPr>
    </w:p>
    <w:p w14:paraId="25DB8DF0" w14:textId="27042332" w:rsidR="00AF7C59" w:rsidRPr="00AF7C59" w:rsidRDefault="00AF7C59" w:rsidP="00AF7C59">
      <w:pPr>
        <w:ind w:left="-567"/>
        <w:rPr>
          <w:rFonts w:ascii="Verdana" w:hAnsi="Verdana"/>
          <w:b/>
          <w:sz w:val="16"/>
          <w:szCs w:val="16"/>
        </w:rPr>
      </w:pPr>
      <w:r w:rsidRPr="00AF7C59">
        <w:rPr>
          <w:rFonts w:ascii="Verdana" w:hAnsi="Verdana"/>
          <w:sz w:val="16"/>
          <w:szCs w:val="16"/>
        </w:rPr>
        <w:t>2022/</w:t>
      </w:r>
      <w:r w:rsidRPr="00AF7C59">
        <w:rPr>
          <w:rFonts w:ascii="Verdana" w:hAnsi="Verdana"/>
          <w:b/>
          <w:sz w:val="16"/>
          <w:szCs w:val="16"/>
        </w:rPr>
        <w:t>230</w:t>
      </w:r>
      <w:r w:rsidRPr="00AF7C59">
        <w:rPr>
          <w:rFonts w:ascii="Verdana" w:hAnsi="Verdana"/>
          <w:sz w:val="16"/>
          <w:szCs w:val="16"/>
        </w:rPr>
        <w:tab/>
      </w:r>
      <w:r w:rsidRPr="00AF7C59">
        <w:rPr>
          <w:rFonts w:ascii="Verdana" w:hAnsi="Verdana"/>
          <w:b/>
          <w:sz w:val="16"/>
          <w:szCs w:val="16"/>
        </w:rPr>
        <w:t xml:space="preserve">County </w:t>
      </w:r>
      <w:proofErr w:type="spellStart"/>
      <w:r w:rsidRPr="00AF7C59">
        <w:rPr>
          <w:rFonts w:ascii="Verdana" w:hAnsi="Verdana"/>
          <w:b/>
          <w:sz w:val="16"/>
          <w:szCs w:val="16"/>
        </w:rPr>
        <w:t>Councillor’s</w:t>
      </w:r>
      <w:proofErr w:type="spellEnd"/>
      <w:r w:rsidRPr="00AF7C59">
        <w:rPr>
          <w:rFonts w:ascii="Verdana" w:hAnsi="Verdana"/>
          <w:b/>
          <w:sz w:val="16"/>
          <w:szCs w:val="16"/>
        </w:rPr>
        <w:t xml:space="preserve"> Report</w:t>
      </w:r>
    </w:p>
    <w:p w14:paraId="64C6FB38" w14:textId="0222C04D" w:rsidR="00AF7C59" w:rsidRPr="00AF7C59" w:rsidRDefault="00AF7C59" w:rsidP="00AF7C59">
      <w:pPr>
        <w:ind w:left="720"/>
        <w:rPr>
          <w:rFonts w:ascii="Verdana" w:hAnsi="Verdana"/>
          <w:sz w:val="16"/>
          <w:szCs w:val="16"/>
        </w:rPr>
      </w:pPr>
      <w:r>
        <w:rPr>
          <w:rFonts w:ascii="Verdana" w:hAnsi="Verdana"/>
          <w:sz w:val="16"/>
          <w:szCs w:val="16"/>
        </w:rPr>
        <w:t>Absent but report delivered by MH who highlighted key elements of his report which will be added to the website.</w:t>
      </w:r>
    </w:p>
    <w:p w14:paraId="72E0F93D" w14:textId="77777777" w:rsidR="00AF7C59" w:rsidRPr="00AF7C59" w:rsidRDefault="00AF7C59" w:rsidP="00AF7C59">
      <w:pPr>
        <w:ind w:left="-567"/>
        <w:rPr>
          <w:rFonts w:ascii="Verdana" w:hAnsi="Verdana"/>
          <w:sz w:val="16"/>
          <w:szCs w:val="16"/>
        </w:rPr>
      </w:pPr>
    </w:p>
    <w:p w14:paraId="3BC69D2F" w14:textId="40A08D2D" w:rsidR="00AF7C59" w:rsidRDefault="00AF7C59" w:rsidP="00AF7C59">
      <w:pPr>
        <w:ind w:left="-567"/>
        <w:rPr>
          <w:rFonts w:ascii="Verdana" w:hAnsi="Verdana"/>
          <w:sz w:val="16"/>
          <w:szCs w:val="16"/>
        </w:rPr>
      </w:pPr>
      <w:r w:rsidRPr="00AF7C59">
        <w:rPr>
          <w:rFonts w:ascii="Verdana" w:hAnsi="Verdana"/>
          <w:sz w:val="16"/>
          <w:szCs w:val="16"/>
        </w:rPr>
        <w:t>2022/</w:t>
      </w:r>
      <w:r w:rsidRPr="00AF7C59">
        <w:rPr>
          <w:rFonts w:ascii="Verdana" w:hAnsi="Verdana"/>
          <w:b/>
          <w:sz w:val="16"/>
          <w:szCs w:val="16"/>
        </w:rPr>
        <w:t>231</w:t>
      </w:r>
      <w:r w:rsidRPr="00AF7C59">
        <w:rPr>
          <w:rFonts w:ascii="Verdana" w:hAnsi="Verdana"/>
          <w:sz w:val="16"/>
          <w:szCs w:val="16"/>
        </w:rPr>
        <w:tab/>
      </w:r>
      <w:r w:rsidRPr="00AF7C59">
        <w:rPr>
          <w:rFonts w:ascii="Verdana" w:hAnsi="Verdana"/>
          <w:b/>
          <w:sz w:val="16"/>
          <w:szCs w:val="16"/>
        </w:rPr>
        <w:t>Representation from the Public for items not on the Agenda (limited to 15 minutes)</w:t>
      </w:r>
    </w:p>
    <w:p w14:paraId="6A54DE86" w14:textId="09833161" w:rsidR="00AF7C59" w:rsidRDefault="00AF7C59" w:rsidP="00AF7C59">
      <w:pPr>
        <w:ind w:left="713"/>
        <w:rPr>
          <w:rFonts w:ascii="Verdana" w:hAnsi="Verdana"/>
          <w:sz w:val="16"/>
          <w:szCs w:val="16"/>
        </w:rPr>
      </w:pPr>
      <w:r>
        <w:rPr>
          <w:rFonts w:ascii="Verdana" w:hAnsi="Verdana"/>
          <w:sz w:val="16"/>
          <w:szCs w:val="16"/>
        </w:rPr>
        <w:t xml:space="preserve">The chair of the old NPSG stated she felt the comments on the NP regarding the reasons for delay were misleading and </w:t>
      </w:r>
      <w:proofErr w:type="gramStart"/>
      <w:r>
        <w:rPr>
          <w:rFonts w:ascii="Verdana" w:hAnsi="Verdana"/>
          <w:sz w:val="16"/>
          <w:szCs w:val="16"/>
        </w:rPr>
        <w:t>gave an explanation for</w:t>
      </w:r>
      <w:proofErr w:type="gramEnd"/>
      <w:r>
        <w:rPr>
          <w:rFonts w:ascii="Verdana" w:hAnsi="Verdana"/>
          <w:sz w:val="16"/>
          <w:szCs w:val="16"/>
        </w:rPr>
        <w:t xml:space="preserve"> the delays as she saw it. She also highlighted she felt the NP was transparent, as evidenced by its approval by the inspector.</w:t>
      </w:r>
    </w:p>
    <w:p w14:paraId="58FADD82" w14:textId="55736614" w:rsidR="00AF7C59" w:rsidRPr="00AF7C59" w:rsidRDefault="00AF7C59" w:rsidP="00AF7C59">
      <w:pPr>
        <w:ind w:left="713"/>
        <w:rPr>
          <w:rFonts w:ascii="Verdana" w:hAnsi="Verdana"/>
          <w:sz w:val="16"/>
          <w:szCs w:val="16"/>
        </w:rPr>
      </w:pPr>
      <w:r>
        <w:rPr>
          <w:rFonts w:ascii="Verdana" w:hAnsi="Verdana"/>
          <w:sz w:val="16"/>
          <w:szCs w:val="16"/>
        </w:rPr>
        <w:t xml:space="preserve">3 members of the public raised concerns over the non-reviewed state of the NP which is due for review in Oct 2023. AP noted that the NP remains valid indefinitely but would decrease in strength over time. JB explained that the PC had begun the review process in Feb 2022 with the 5-year review in mind and noted the PC had made every effort to produce and agree </w:t>
      </w:r>
      <w:proofErr w:type="spellStart"/>
      <w:r>
        <w:rPr>
          <w:rFonts w:ascii="Verdana" w:hAnsi="Verdana"/>
          <w:sz w:val="16"/>
          <w:szCs w:val="16"/>
        </w:rPr>
        <w:t>ToRs</w:t>
      </w:r>
      <w:proofErr w:type="spellEnd"/>
      <w:r>
        <w:rPr>
          <w:rFonts w:ascii="Verdana" w:hAnsi="Verdana"/>
          <w:sz w:val="16"/>
          <w:szCs w:val="16"/>
        </w:rPr>
        <w:t xml:space="preserve">. JB noted there was to be a meeting chaired by the head of NP at SODC tomorrow on the subject of the </w:t>
      </w:r>
      <w:proofErr w:type="spellStart"/>
      <w:r>
        <w:rPr>
          <w:rFonts w:ascii="Verdana" w:hAnsi="Verdana"/>
          <w:sz w:val="16"/>
          <w:szCs w:val="16"/>
        </w:rPr>
        <w:t>ToRs</w:t>
      </w:r>
      <w:proofErr w:type="spellEnd"/>
      <w:r>
        <w:rPr>
          <w:rFonts w:ascii="Verdana" w:hAnsi="Verdana"/>
          <w:sz w:val="16"/>
          <w:szCs w:val="16"/>
        </w:rPr>
        <w:t xml:space="preserve"> which hopefully will produce some progress. After a request regarding minutes accuracy from a member of the public, MH reiterated OALC guidance on minutes.</w:t>
      </w:r>
    </w:p>
    <w:p w14:paraId="4D88F003" w14:textId="77777777" w:rsidR="00AF7C59" w:rsidRPr="00AF7C59" w:rsidRDefault="00AF7C59" w:rsidP="00AF7C59">
      <w:pPr>
        <w:ind w:left="-567"/>
        <w:rPr>
          <w:rFonts w:ascii="Verdana" w:hAnsi="Verdana"/>
          <w:sz w:val="16"/>
          <w:szCs w:val="16"/>
        </w:rPr>
      </w:pPr>
    </w:p>
    <w:p w14:paraId="196C7810" w14:textId="20A2DC1A" w:rsidR="00AF7C59" w:rsidRDefault="00AF7C59" w:rsidP="00AF7C59">
      <w:pPr>
        <w:ind w:left="-567"/>
        <w:rPr>
          <w:rFonts w:ascii="Verdana" w:hAnsi="Verdana"/>
          <w:sz w:val="16"/>
          <w:szCs w:val="16"/>
        </w:rPr>
      </w:pPr>
      <w:r w:rsidRPr="00AF7C59">
        <w:rPr>
          <w:rFonts w:ascii="Verdana" w:hAnsi="Verdana"/>
          <w:sz w:val="16"/>
          <w:szCs w:val="16"/>
        </w:rPr>
        <w:t>2022/</w:t>
      </w:r>
      <w:r w:rsidRPr="00AF7C59">
        <w:rPr>
          <w:rFonts w:ascii="Verdana" w:hAnsi="Verdana"/>
          <w:b/>
          <w:sz w:val="16"/>
          <w:szCs w:val="16"/>
        </w:rPr>
        <w:t>232</w:t>
      </w:r>
      <w:r w:rsidRPr="00AF7C59">
        <w:rPr>
          <w:rFonts w:ascii="Verdana" w:hAnsi="Verdana"/>
          <w:b/>
          <w:sz w:val="16"/>
          <w:szCs w:val="16"/>
        </w:rPr>
        <w:tab/>
        <w:t>Decision on purchase of Six Acres car park signage</w:t>
      </w:r>
    </w:p>
    <w:p w14:paraId="22E295A2" w14:textId="13553218" w:rsidR="00AF7C59" w:rsidRPr="00AF7C59" w:rsidRDefault="00AF7C59" w:rsidP="00AF7C59">
      <w:pPr>
        <w:ind w:left="713"/>
        <w:rPr>
          <w:rFonts w:ascii="Verdana" w:hAnsi="Verdana"/>
          <w:sz w:val="16"/>
          <w:szCs w:val="16"/>
        </w:rPr>
      </w:pPr>
      <w:r>
        <w:rPr>
          <w:rFonts w:ascii="Verdana" w:hAnsi="Verdana"/>
          <w:sz w:val="16"/>
          <w:szCs w:val="16"/>
        </w:rPr>
        <w:t>JB proposed, MS seconded. Agreed unanimously to purchase signage with wording as agreed by Councillors.</w:t>
      </w:r>
    </w:p>
    <w:p w14:paraId="7146B089" w14:textId="77777777" w:rsidR="00AF7C59" w:rsidRPr="00AF7C59" w:rsidRDefault="00AF7C59" w:rsidP="00AF7C59">
      <w:pPr>
        <w:ind w:left="-567"/>
        <w:rPr>
          <w:rFonts w:ascii="Verdana" w:hAnsi="Verdana"/>
          <w:sz w:val="16"/>
          <w:szCs w:val="16"/>
        </w:rPr>
      </w:pPr>
    </w:p>
    <w:p w14:paraId="4D3B63CA" w14:textId="3E7AE8B3" w:rsidR="00AF7C59" w:rsidRPr="00AF7C59" w:rsidRDefault="00AF7C59" w:rsidP="00AF7C59">
      <w:pPr>
        <w:ind w:left="-567"/>
        <w:rPr>
          <w:rFonts w:ascii="Verdana" w:hAnsi="Verdana"/>
          <w:b/>
          <w:sz w:val="16"/>
          <w:szCs w:val="16"/>
        </w:rPr>
      </w:pPr>
      <w:r w:rsidRPr="00AF7C59">
        <w:rPr>
          <w:rFonts w:ascii="Verdana" w:hAnsi="Verdana"/>
          <w:sz w:val="16"/>
          <w:szCs w:val="16"/>
        </w:rPr>
        <w:t>2022/</w:t>
      </w:r>
      <w:r w:rsidRPr="00AF7C59">
        <w:rPr>
          <w:rFonts w:ascii="Verdana" w:hAnsi="Verdana"/>
          <w:b/>
          <w:sz w:val="16"/>
          <w:szCs w:val="16"/>
        </w:rPr>
        <w:t>233</w:t>
      </w:r>
      <w:r w:rsidRPr="00AF7C59">
        <w:rPr>
          <w:rFonts w:ascii="Verdana" w:hAnsi="Verdana"/>
          <w:b/>
          <w:sz w:val="16"/>
          <w:szCs w:val="16"/>
        </w:rPr>
        <w:tab/>
        <w:t>Vote on road markings for 6A and Green Lane</w:t>
      </w:r>
    </w:p>
    <w:p w14:paraId="0C3E02BB" w14:textId="47D995BF" w:rsidR="00AF7C59" w:rsidRDefault="00AF7C59" w:rsidP="00AF7C59">
      <w:pPr>
        <w:ind w:left="713"/>
        <w:rPr>
          <w:rFonts w:ascii="Verdana" w:hAnsi="Verdana"/>
          <w:sz w:val="16"/>
          <w:szCs w:val="16"/>
        </w:rPr>
      </w:pPr>
      <w:r>
        <w:rPr>
          <w:rFonts w:ascii="Verdana" w:hAnsi="Verdana"/>
          <w:sz w:val="16"/>
          <w:szCs w:val="16"/>
        </w:rPr>
        <w:t xml:space="preserve">JB proposed, RP seconded. Agreed unanimously to accept quotation for road markings and </w:t>
      </w:r>
      <w:proofErr w:type="spellStart"/>
      <w:r>
        <w:rPr>
          <w:rFonts w:ascii="Verdana" w:hAnsi="Verdana"/>
          <w:sz w:val="16"/>
          <w:szCs w:val="16"/>
        </w:rPr>
        <w:t>utilise</w:t>
      </w:r>
      <w:proofErr w:type="spellEnd"/>
      <w:r>
        <w:rPr>
          <w:rFonts w:ascii="Verdana" w:hAnsi="Verdana"/>
          <w:sz w:val="16"/>
          <w:szCs w:val="16"/>
        </w:rPr>
        <w:t xml:space="preserve"> the ‘spare’ segment within the minimum charge for other road markings. RP and JB to consult on other likely marking requirements.</w:t>
      </w:r>
    </w:p>
    <w:p w14:paraId="60AF3F11" w14:textId="4FC4B17B" w:rsidR="00AF7C59" w:rsidRPr="00AF7C59" w:rsidRDefault="00AF7C59" w:rsidP="00AF7C59">
      <w:pPr>
        <w:ind w:left="-567"/>
        <w:rPr>
          <w:rFonts w:ascii="Verdana" w:hAnsi="Verdana"/>
          <w:sz w:val="16"/>
          <w:szCs w:val="16"/>
        </w:rPr>
      </w:pPr>
    </w:p>
    <w:p w14:paraId="3E136005" w14:textId="2D09B6C5" w:rsidR="00AF7C59" w:rsidRDefault="00AF7C59" w:rsidP="00AF7C59">
      <w:pPr>
        <w:ind w:left="-567"/>
        <w:rPr>
          <w:rFonts w:ascii="Verdana" w:hAnsi="Verdana"/>
          <w:sz w:val="16"/>
          <w:szCs w:val="16"/>
        </w:rPr>
      </w:pPr>
      <w:r w:rsidRPr="00AF7C59">
        <w:rPr>
          <w:rFonts w:ascii="Verdana" w:hAnsi="Verdana"/>
          <w:sz w:val="16"/>
          <w:szCs w:val="16"/>
        </w:rPr>
        <w:t>2022/</w:t>
      </w:r>
      <w:r w:rsidRPr="00AF7C59">
        <w:rPr>
          <w:rFonts w:ascii="Verdana" w:hAnsi="Verdana"/>
          <w:b/>
          <w:sz w:val="16"/>
          <w:szCs w:val="16"/>
        </w:rPr>
        <w:t>234</w:t>
      </w:r>
      <w:r w:rsidRPr="00AF7C59">
        <w:rPr>
          <w:rFonts w:ascii="Verdana" w:hAnsi="Verdana"/>
          <w:b/>
          <w:sz w:val="16"/>
          <w:szCs w:val="16"/>
        </w:rPr>
        <w:tab/>
        <w:t>Land assets project report</w:t>
      </w:r>
    </w:p>
    <w:p w14:paraId="68B57BE8" w14:textId="0B2DF43F" w:rsidR="00AF7C59" w:rsidRDefault="00AF7C59" w:rsidP="00AF7C59">
      <w:pPr>
        <w:ind w:left="713"/>
        <w:rPr>
          <w:rFonts w:ascii="Verdana" w:hAnsi="Verdana"/>
          <w:sz w:val="16"/>
          <w:szCs w:val="16"/>
        </w:rPr>
      </w:pPr>
      <w:r>
        <w:rPr>
          <w:rFonts w:ascii="Verdana" w:hAnsi="Verdana"/>
          <w:sz w:val="16"/>
          <w:szCs w:val="16"/>
        </w:rPr>
        <w:t xml:space="preserve">NM gave a report on the land assets review he has undertaken, and noted the intention to </w:t>
      </w:r>
      <w:proofErr w:type="spellStart"/>
      <w:r>
        <w:rPr>
          <w:rFonts w:ascii="Verdana" w:hAnsi="Verdana"/>
          <w:sz w:val="16"/>
          <w:szCs w:val="16"/>
        </w:rPr>
        <w:t>formalise</w:t>
      </w:r>
      <w:proofErr w:type="spellEnd"/>
      <w:r>
        <w:rPr>
          <w:rFonts w:ascii="Verdana" w:hAnsi="Verdana"/>
          <w:sz w:val="16"/>
          <w:szCs w:val="16"/>
        </w:rPr>
        <w:t xml:space="preserve"> ownership where required and consult the Parish on future uses of assets. NM proposed, MS seconded, accepting the </w:t>
      </w:r>
      <w:proofErr w:type="spellStart"/>
      <w:r>
        <w:rPr>
          <w:rFonts w:ascii="Verdana" w:hAnsi="Verdana"/>
          <w:sz w:val="16"/>
          <w:szCs w:val="16"/>
        </w:rPr>
        <w:t>Altom</w:t>
      </w:r>
      <w:proofErr w:type="spellEnd"/>
      <w:r>
        <w:rPr>
          <w:rFonts w:ascii="Verdana" w:hAnsi="Verdana"/>
          <w:sz w:val="16"/>
          <w:szCs w:val="16"/>
        </w:rPr>
        <w:t xml:space="preserve"> quote for urgent tree work to 3 trees. All in </w:t>
      </w:r>
      <w:proofErr w:type="spellStart"/>
      <w:r>
        <w:rPr>
          <w:rFonts w:ascii="Verdana" w:hAnsi="Verdana"/>
          <w:sz w:val="16"/>
          <w:szCs w:val="16"/>
        </w:rPr>
        <w:t>favour</w:t>
      </w:r>
      <w:proofErr w:type="spellEnd"/>
      <w:r>
        <w:rPr>
          <w:rFonts w:ascii="Verdana" w:hAnsi="Verdana"/>
          <w:sz w:val="16"/>
          <w:szCs w:val="16"/>
        </w:rPr>
        <w:t>.</w:t>
      </w:r>
    </w:p>
    <w:p w14:paraId="0857686D" w14:textId="77777777" w:rsidR="00AF7C59" w:rsidRPr="00AF7C59" w:rsidRDefault="00AF7C59" w:rsidP="00AF7C59">
      <w:pPr>
        <w:rPr>
          <w:rFonts w:ascii="Verdana" w:hAnsi="Verdana"/>
          <w:sz w:val="16"/>
          <w:szCs w:val="16"/>
        </w:rPr>
      </w:pPr>
    </w:p>
    <w:p w14:paraId="1C4DD173" w14:textId="6E09D6CB" w:rsidR="00AF7C59" w:rsidRDefault="00AF7C59" w:rsidP="00AF7C59">
      <w:pPr>
        <w:ind w:left="-567"/>
        <w:rPr>
          <w:rFonts w:ascii="Verdana" w:hAnsi="Verdana"/>
          <w:sz w:val="16"/>
          <w:szCs w:val="16"/>
        </w:rPr>
      </w:pPr>
      <w:r w:rsidRPr="00AF7C59">
        <w:rPr>
          <w:rFonts w:ascii="Verdana" w:hAnsi="Verdana"/>
          <w:sz w:val="16"/>
          <w:szCs w:val="16"/>
        </w:rPr>
        <w:t>2022/</w:t>
      </w:r>
      <w:r w:rsidRPr="00AF7C59">
        <w:rPr>
          <w:rFonts w:ascii="Verdana" w:hAnsi="Verdana"/>
          <w:b/>
          <w:sz w:val="16"/>
          <w:szCs w:val="16"/>
        </w:rPr>
        <w:t>235</w:t>
      </w:r>
      <w:r w:rsidRPr="00AF7C59">
        <w:rPr>
          <w:rFonts w:ascii="Verdana" w:hAnsi="Verdana"/>
          <w:b/>
          <w:sz w:val="16"/>
          <w:szCs w:val="16"/>
        </w:rPr>
        <w:tab/>
        <w:t>King’s Coronation Event</w:t>
      </w:r>
    </w:p>
    <w:p w14:paraId="75A6E57A" w14:textId="427B6818" w:rsidR="00AF7C59" w:rsidRPr="00AF7C59" w:rsidRDefault="00AF7C59" w:rsidP="00AF7C59">
      <w:pPr>
        <w:ind w:left="713"/>
        <w:rPr>
          <w:rFonts w:ascii="Verdana" w:hAnsi="Verdana"/>
          <w:sz w:val="16"/>
          <w:szCs w:val="16"/>
        </w:rPr>
      </w:pPr>
      <w:r>
        <w:rPr>
          <w:rFonts w:ascii="Verdana" w:hAnsi="Verdana"/>
          <w:sz w:val="16"/>
          <w:szCs w:val="16"/>
        </w:rPr>
        <w:t xml:space="preserve">Proposal agreed unanimously that the PC should </w:t>
      </w:r>
      <w:proofErr w:type="spellStart"/>
      <w:r>
        <w:rPr>
          <w:rFonts w:ascii="Verdana" w:hAnsi="Verdana"/>
          <w:sz w:val="16"/>
          <w:szCs w:val="16"/>
        </w:rPr>
        <w:t>organise</w:t>
      </w:r>
      <w:proofErr w:type="spellEnd"/>
      <w:r>
        <w:rPr>
          <w:rFonts w:ascii="Verdana" w:hAnsi="Verdana"/>
          <w:sz w:val="16"/>
          <w:szCs w:val="16"/>
        </w:rPr>
        <w:t xml:space="preserve"> or contribute to an event to celebrate the coronation.</w:t>
      </w:r>
    </w:p>
    <w:p w14:paraId="7068F6ED" w14:textId="77777777" w:rsidR="00AF7C59" w:rsidRPr="00AF7C59" w:rsidRDefault="00AF7C59" w:rsidP="00AF7C59">
      <w:pPr>
        <w:ind w:left="-567"/>
        <w:rPr>
          <w:rFonts w:ascii="Verdana" w:hAnsi="Verdana"/>
          <w:sz w:val="16"/>
          <w:szCs w:val="16"/>
        </w:rPr>
      </w:pPr>
    </w:p>
    <w:p w14:paraId="05D5CD40" w14:textId="1EBE5E67" w:rsidR="00AF7C59" w:rsidRDefault="00AF7C59" w:rsidP="00AF7C59">
      <w:pPr>
        <w:ind w:left="-567"/>
        <w:rPr>
          <w:rFonts w:ascii="Verdana" w:hAnsi="Verdana"/>
          <w:sz w:val="16"/>
          <w:szCs w:val="16"/>
        </w:rPr>
      </w:pPr>
      <w:r w:rsidRPr="00AF7C59">
        <w:rPr>
          <w:rFonts w:ascii="Verdana" w:hAnsi="Verdana"/>
          <w:sz w:val="16"/>
          <w:szCs w:val="16"/>
        </w:rPr>
        <w:t>2022/</w:t>
      </w:r>
      <w:r w:rsidRPr="00AF7C59">
        <w:rPr>
          <w:rFonts w:ascii="Verdana" w:hAnsi="Verdana"/>
          <w:b/>
          <w:sz w:val="16"/>
          <w:szCs w:val="16"/>
        </w:rPr>
        <w:t>236</w:t>
      </w:r>
      <w:r w:rsidRPr="00AF7C59">
        <w:rPr>
          <w:rFonts w:ascii="Verdana" w:hAnsi="Verdana"/>
          <w:b/>
          <w:sz w:val="16"/>
          <w:szCs w:val="16"/>
        </w:rPr>
        <w:tab/>
        <w:t>Distribution of Roles and Responsibilities</w:t>
      </w:r>
    </w:p>
    <w:p w14:paraId="73F96923" w14:textId="581ABB3B" w:rsidR="00AF7C59" w:rsidRDefault="00AF7C59" w:rsidP="00AF7C59">
      <w:pPr>
        <w:ind w:left="-567"/>
        <w:rPr>
          <w:rFonts w:ascii="Verdana" w:hAnsi="Verdana"/>
          <w:sz w:val="16"/>
          <w:szCs w:val="16"/>
        </w:rPr>
      </w:pPr>
      <w:r>
        <w:rPr>
          <w:rFonts w:ascii="Verdana" w:hAnsi="Verdana"/>
          <w:sz w:val="16"/>
          <w:szCs w:val="16"/>
        </w:rPr>
        <w:tab/>
      </w:r>
      <w:r>
        <w:rPr>
          <w:rFonts w:ascii="Verdana" w:hAnsi="Verdana"/>
          <w:sz w:val="16"/>
          <w:szCs w:val="16"/>
        </w:rPr>
        <w:tab/>
        <w:t>All agreed responsibilities (lead and support):</w:t>
      </w:r>
    </w:p>
    <w:p w14:paraId="1E9EB3ED" w14:textId="38E2E85F" w:rsidR="00AF7C59" w:rsidRDefault="00AF7C59" w:rsidP="00AF7C59">
      <w:pPr>
        <w:ind w:firstLine="720"/>
        <w:rPr>
          <w:rFonts w:ascii="Verdana" w:hAnsi="Verdana"/>
          <w:sz w:val="16"/>
          <w:szCs w:val="16"/>
        </w:rPr>
      </w:pPr>
      <w:r>
        <w:rPr>
          <w:rFonts w:ascii="Verdana" w:hAnsi="Verdana"/>
          <w:sz w:val="16"/>
          <w:szCs w:val="16"/>
        </w:rPr>
        <w:t>Communications – NM, BV</w:t>
      </w:r>
    </w:p>
    <w:p w14:paraId="08384A3F" w14:textId="4B327A2C" w:rsidR="00AF7C59" w:rsidRDefault="00AF7C59" w:rsidP="00AF7C59">
      <w:pPr>
        <w:ind w:left="-567" w:firstLine="1287"/>
        <w:rPr>
          <w:rFonts w:ascii="Verdana" w:hAnsi="Verdana"/>
          <w:sz w:val="16"/>
          <w:szCs w:val="16"/>
        </w:rPr>
      </w:pPr>
      <w:r>
        <w:rPr>
          <w:rFonts w:ascii="Verdana" w:hAnsi="Verdana"/>
          <w:sz w:val="16"/>
          <w:szCs w:val="16"/>
        </w:rPr>
        <w:t xml:space="preserve">Planning – MH, </w:t>
      </w:r>
      <w:r w:rsidR="00CB71E2">
        <w:rPr>
          <w:rFonts w:ascii="Verdana" w:hAnsi="Verdana"/>
          <w:sz w:val="16"/>
          <w:szCs w:val="16"/>
        </w:rPr>
        <w:t>MHa</w:t>
      </w:r>
      <w:r>
        <w:rPr>
          <w:rFonts w:ascii="Verdana" w:hAnsi="Verdana"/>
          <w:sz w:val="16"/>
          <w:szCs w:val="16"/>
        </w:rPr>
        <w:t>, RP</w:t>
      </w:r>
    </w:p>
    <w:p w14:paraId="1C0F9E56" w14:textId="298D4F24" w:rsidR="00AF7C59" w:rsidRDefault="00AF7C59" w:rsidP="00AF7C59">
      <w:pPr>
        <w:ind w:left="-567" w:firstLine="1287"/>
        <w:rPr>
          <w:rFonts w:ascii="Verdana" w:hAnsi="Verdana"/>
          <w:sz w:val="16"/>
          <w:szCs w:val="16"/>
        </w:rPr>
      </w:pPr>
      <w:r>
        <w:rPr>
          <w:rFonts w:ascii="Verdana" w:hAnsi="Verdana"/>
          <w:sz w:val="16"/>
          <w:szCs w:val="16"/>
        </w:rPr>
        <w:t>Infrastructure – VB, RP</w:t>
      </w:r>
    </w:p>
    <w:p w14:paraId="2D21E4E2" w14:textId="2FDA54CF" w:rsidR="00AF7C59" w:rsidRDefault="00AF7C59" w:rsidP="00AF7C59">
      <w:pPr>
        <w:ind w:left="-567" w:firstLine="1287"/>
        <w:rPr>
          <w:rFonts w:ascii="Verdana" w:hAnsi="Verdana"/>
          <w:sz w:val="16"/>
          <w:szCs w:val="16"/>
        </w:rPr>
      </w:pPr>
      <w:r>
        <w:rPr>
          <w:rFonts w:ascii="Verdana" w:hAnsi="Verdana"/>
          <w:sz w:val="16"/>
          <w:szCs w:val="16"/>
        </w:rPr>
        <w:t>Environment – RP, NM</w:t>
      </w:r>
    </w:p>
    <w:p w14:paraId="65F44717" w14:textId="342EC216" w:rsidR="00AF7C59" w:rsidRDefault="00AF7C59" w:rsidP="00AF7C59">
      <w:pPr>
        <w:ind w:left="-567" w:firstLine="1287"/>
        <w:rPr>
          <w:rFonts w:ascii="Verdana" w:hAnsi="Verdana"/>
          <w:sz w:val="16"/>
          <w:szCs w:val="16"/>
        </w:rPr>
      </w:pPr>
      <w:r>
        <w:rPr>
          <w:rFonts w:ascii="Verdana" w:hAnsi="Verdana"/>
          <w:sz w:val="16"/>
          <w:szCs w:val="16"/>
        </w:rPr>
        <w:t xml:space="preserve">Events – </w:t>
      </w:r>
      <w:proofErr w:type="spellStart"/>
      <w:r>
        <w:rPr>
          <w:rFonts w:ascii="Verdana" w:hAnsi="Verdana"/>
          <w:sz w:val="16"/>
          <w:szCs w:val="16"/>
        </w:rPr>
        <w:t>MHa</w:t>
      </w:r>
      <w:proofErr w:type="spellEnd"/>
      <w:r>
        <w:rPr>
          <w:rFonts w:ascii="Verdana" w:hAnsi="Verdana"/>
          <w:sz w:val="16"/>
          <w:szCs w:val="16"/>
        </w:rPr>
        <w:t>, VB</w:t>
      </w:r>
    </w:p>
    <w:p w14:paraId="7A7490FE" w14:textId="6865809E" w:rsidR="00AF7C59" w:rsidRDefault="00AF7C59" w:rsidP="00AF7C59">
      <w:pPr>
        <w:ind w:left="-567" w:firstLine="1287"/>
        <w:rPr>
          <w:rFonts w:ascii="Verdana" w:hAnsi="Verdana"/>
          <w:sz w:val="16"/>
          <w:szCs w:val="16"/>
        </w:rPr>
      </w:pPr>
      <w:r>
        <w:rPr>
          <w:rFonts w:ascii="Verdana" w:hAnsi="Verdana"/>
          <w:sz w:val="16"/>
          <w:szCs w:val="16"/>
        </w:rPr>
        <w:t>Recreation &amp; The Green – MS, JB</w:t>
      </w:r>
    </w:p>
    <w:p w14:paraId="1904212A" w14:textId="4976E637" w:rsidR="00AF7C59" w:rsidRDefault="00AF7C59" w:rsidP="00AF7C59">
      <w:pPr>
        <w:ind w:left="-567" w:firstLine="1287"/>
        <w:rPr>
          <w:rFonts w:ascii="Verdana" w:hAnsi="Verdana"/>
          <w:sz w:val="16"/>
          <w:szCs w:val="16"/>
        </w:rPr>
      </w:pPr>
      <w:r>
        <w:rPr>
          <w:rFonts w:ascii="Verdana" w:hAnsi="Verdana"/>
          <w:sz w:val="16"/>
          <w:szCs w:val="16"/>
        </w:rPr>
        <w:t>Allotments – MS, NM</w:t>
      </w:r>
    </w:p>
    <w:p w14:paraId="716AB840" w14:textId="6F34AEC2" w:rsidR="00AF7C59" w:rsidRDefault="00AF7C59" w:rsidP="00AF7C59">
      <w:pPr>
        <w:ind w:left="-567" w:firstLine="1287"/>
        <w:rPr>
          <w:rFonts w:ascii="Verdana" w:hAnsi="Verdana"/>
          <w:sz w:val="16"/>
          <w:szCs w:val="16"/>
        </w:rPr>
      </w:pPr>
      <w:r>
        <w:rPr>
          <w:rFonts w:ascii="Verdana" w:hAnsi="Verdana"/>
          <w:sz w:val="16"/>
          <w:szCs w:val="16"/>
        </w:rPr>
        <w:t>Greet Hall – JB, MH</w:t>
      </w:r>
    </w:p>
    <w:p w14:paraId="53213A5E" w14:textId="07AFF9FE" w:rsidR="00AF7C59" w:rsidRDefault="00AF7C59" w:rsidP="00AF7C59">
      <w:pPr>
        <w:ind w:left="-567" w:firstLine="1287"/>
        <w:rPr>
          <w:rFonts w:ascii="Verdana" w:hAnsi="Verdana"/>
          <w:sz w:val="16"/>
          <w:szCs w:val="16"/>
        </w:rPr>
      </w:pPr>
      <w:r>
        <w:rPr>
          <w:rFonts w:ascii="Verdana" w:hAnsi="Verdana"/>
          <w:sz w:val="16"/>
          <w:szCs w:val="16"/>
        </w:rPr>
        <w:t xml:space="preserve">IT – JB, </w:t>
      </w:r>
      <w:proofErr w:type="spellStart"/>
      <w:r>
        <w:rPr>
          <w:rFonts w:ascii="Verdana" w:hAnsi="Verdana"/>
          <w:sz w:val="16"/>
          <w:szCs w:val="16"/>
        </w:rPr>
        <w:t>MHa</w:t>
      </w:r>
      <w:proofErr w:type="spellEnd"/>
    </w:p>
    <w:p w14:paraId="0516420B" w14:textId="57E64D1E" w:rsidR="00AF7C59" w:rsidRDefault="00AF7C59" w:rsidP="00AF7C59">
      <w:pPr>
        <w:ind w:left="-567" w:firstLine="1287"/>
        <w:rPr>
          <w:rFonts w:ascii="Verdana" w:hAnsi="Verdana"/>
          <w:sz w:val="16"/>
          <w:szCs w:val="16"/>
        </w:rPr>
      </w:pPr>
      <w:r>
        <w:rPr>
          <w:rFonts w:ascii="Verdana" w:hAnsi="Verdana"/>
          <w:sz w:val="16"/>
          <w:szCs w:val="16"/>
        </w:rPr>
        <w:t>Capital Projects – JB, MS</w:t>
      </w:r>
    </w:p>
    <w:p w14:paraId="39295D0E" w14:textId="590E8BC7" w:rsidR="00AF7C59" w:rsidRDefault="00AF7C59" w:rsidP="00AF7C59">
      <w:pPr>
        <w:ind w:left="-567" w:firstLine="1287"/>
        <w:rPr>
          <w:rFonts w:ascii="Verdana" w:hAnsi="Verdana"/>
          <w:sz w:val="16"/>
          <w:szCs w:val="16"/>
        </w:rPr>
      </w:pPr>
      <w:r>
        <w:rPr>
          <w:rFonts w:ascii="Verdana" w:hAnsi="Verdana"/>
          <w:sz w:val="16"/>
          <w:szCs w:val="16"/>
        </w:rPr>
        <w:t xml:space="preserve">Finance Liaison – </w:t>
      </w:r>
      <w:proofErr w:type="spellStart"/>
      <w:r>
        <w:rPr>
          <w:rFonts w:ascii="Verdana" w:hAnsi="Verdana"/>
          <w:sz w:val="16"/>
          <w:szCs w:val="16"/>
        </w:rPr>
        <w:t>Mha</w:t>
      </w:r>
      <w:proofErr w:type="spellEnd"/>
    </w:p>
    <w:p w14:paraId="0356B98A" w14:textId="14CF632F" w:rsidR="00AF7C59" w:rsidRPr="00AF7C59" w:rsidRDefault="00AF7C59" w:rsidP="00AF7C59">
      <w:pPr>
        <w:ind w:left="-567" w:firstLine="1287"/>
        <w:rPr>
          <w:rFonts w:ascii="Verdana" w:hAnsi="Verdana"/>
          <w:sz w:val="16"/>
          <w:szCs w:val="16"/>
        </w:rPr>
      </w:pPr>
      <w:r>
        <w:rPr>
          <w:rFonts w:ascii="Verdana" w:hAnsi="Verdana"/>
          <w:sz w:val="16"/>
          <w:szCs w:val="16"/>
        </w:rPr>
        <w:lastRenderedPageBreak/>
        <w:t xml:space="preserve">F&amp;GP – MH, JB, RP, </w:t>
      </w:r>
      <w:proofErr w:type="spellStart"/>
      <w:r>
        <w:rPr>
          <w:rFonts w:ascii="Verdana" w:hAnsi="Verdana"/>
          <w:sz w:val="16"/>
          <w:szCs w:val="16"/>
        </w:rPr>
        <w:t>MHa</w:t>
      </w:r>
      <w:proofErr w:type="spellEnd"/>
    </w:p>
    <w:p w14:paraId="762FBA22" w14:textId="77777777" w:rsidR="00AF7C59" w:rsidRPr="00AF7C59" w:rsidRDefault="00AF7C59" w:rsidP="00AF7C59">
      <w:pPr>
        <w:ind w:left="-567"/>
        <w:rPr>
          <w:rFonts w:ascii="Verdana" w:hAnsi="Verdana"/>
          <w:sz w:val="16"/>
          <w:szCs w:val="16"/>
        </w:rPr>
      </w:pPr>
    </w:p>
    <w:p w14:paraId="200498CC" w14:textId="72850888" w:rsidR="00AF7C59" w:rsidRDefault="00AF7C59" w:rsidP="00AF7C59">
      <w:pPr>
        <w:ind w:left="-567"/>
        <w:rPr>
          <w:rFonts w:ascii="Verdana" w:hAnsi="Verdana"/>
          <w:sz w:val="16"/>
          <w:szCs w:val="16"/>
        </w:rPr>
      </w:pPr>
      <w:r w:rsidRPr="00AF7C59">
        <w:rPr>
          <w:rFonts w:ascii="Verdana" w:hAnsi="Verdana"/>
          <w:sz w:val="16"/>
          <w:szCs w:val="16"/>
        </w:rPr>
        <w:t>2022/</w:t>
      </w:r>
      <w:r w:rsidRPr="00AF7C59">
        <w:rPr>
          <w:rFonts w:ascii="Verdana" w:hAnsi="Verdana"/>
          <w:b/>
          <w:sz w:val="16"/>
          <w:szCs w:val="16"/>
        </w:rPr>
        <w:t>237</w:t>
      </w:r>
      <w:r w:rsidRPr="00AF7C59">
        <w:rPr>
          <w:rFonts w:ascii="Verdana" w:hAnsi="Verdana"/>
          <w:b/>
          <w:sz w:val="16"/>
          <w:szCs w:val="16"/>
        </w:rPr>
        <w:tab/>
        <w:t>Neighbourhood Watch/recent thefts</w:t>
      </w:r>
    </w:p>
    <w:p w14:paraId="74A54BB4" w14:textId="461BDCC2" w:rsidR="00AF7C59" w:rsidRPr="00AF7C59" w:rsidRDefault="00AF7C59" w:rsidP="00AF7C59">
      <w:pPr>
        <w:ind w:left="713"/>
        <w:rPr>
          <w:rFonts w:ascii="Verdana" w:hAnsi="Verdana"/>
          <w:sz w:val="16"/>
          <w:szCs w:val="16"/>
        </w:rPr>
      </w:pPr>
      <w:r>
        <w:rPr>
          <w:rFonts w:ascii="Verdana" w:hAnsi="Verdana"/>
          <w:sz w:val="16"/>
          <w:szCs w:val="16"/>
        </w:rPr>
        <w:t>Noted that there has been a spate of thefts of late and resolved to contact the Neighbourhood Policing Team</w:t>
      </w:r>
    </w:p>
    <w:p w14:paraId="6B669A0E" w14:textId="77777777" w:rsidR="00AF7C59" w:rsidRPr="00AF7C59" w:rsidRDefault="00AF7C59" w:rsidP="00AF7C59">
      <w:pPr>
        <w:ind w:left="-567"/>
        <w:rPr>
          <w:rFonts w:ascii="Verdana" w:hAnsi="Verdana"/>
          <w:sz w:val="16"/>
          <w:szCs w:val="16"/>
        </w:rPr>
      </w:pPr>
    </w:p>
    <w:p w14:paraId="7A0DF93D" w14:textId="77777777" w:rsidR="00AF7C59" w:rsidRDefault="00AF7C59" w:rsidP="00AF7C59">
      <w:pPr>
        <w:ind w:left="-567"/>
        <w:rPr>
          <w:rFonts w:ascii="Verdana" w:hAnsi="Verdana"/>
          <w:sz w:val="16"/>
          <w:szCs w:val="16"/>
        </w:rPr>
      </w:pPr>
      <w:r w:rsidRPr="00AF7C59">
        <w:rPr>
          <w:rFonts w:ascii="Verdana" w:hAnsi="Verdana"/>
          <w:sz w:val="16"/>
          <w:szCs w:val="16"/>
        </w:rPr>
        <w:t>2022/</w:t>
      </w:r>
      <w:r w:rsidRPr="00AF7C59">
        <w:rPr>
          <w:rFonts w:ascii="Verdana" w:hAnsi="Verdana"/>
          <w:b/>
          <w:sz w:val="16"/>
          <w:szCs w:val="16"/>
        </w:rPr>
        <w:t>238</w:t>
      </w:r>
      <w:r w:rsidRPr="00AF7C59">
        <w:rPr>
          <w:rFonts w:ascii="Verdana" w:hAnsi="Verdana"/>
          <w:b/>
          <w:sz w:val="16"/>
          <w:szCs w:val="16"/>
        </w:rPr>
        <w:tab/>
        <w:t>Dog Poo Bin, New Road – discussion and decision on purchasing a further dog poo bin</w:t>
      </w:r>
    </w:p>
    <w:p w14:paraId="7DB7B221" w14:textId="71D4C1E8" w:rsidR="00AF7C59" w:rsidRDefault="00AF7C59" w:rsidP="00AF7C59">
      <w:pPr>
        <w:ind w:left="713"/>
        <w:rPr>
          <w:rFonts w:ascii="Verdana" w:hAnsi="Verdana"/>
          <w:sz w:val="16"/>
          <w:szCs w:val="16"/>
        </w:rPr>
      </w:pPr>
      <w:r>
        <w:rPr>
          <w:rFonts w:ascii="Verdana" w:hAnsi="Verdana"/>
          <w:sz w:val="16"/>
          <w:szCs w:val="16"/>
        </w:rPr>
        <w:t xml:space="preserve">Highlighted by a member of the public that provision of a bin for New Road had previously been agreed in 2021, but it was purchased and later installed elsewhere in the Parish. VB to investigate and action a new bin at New Road – all in </w:t>
      </w:r>
      <w:proofErr w:type="spellStart"/>
      <w:r>
        <w:rPr>
          <w:rFonts w:ascii="Verdana" w:hAnsi="Verdana"/>
          <w:sz w:val="16"/>
          <w:szCs w:val="16"/>
        </w:rPr>
        <w:t>favour</w:t>
      </w:r>
      <w:proofErr w:type="spellEnd"/>
      <w:r>
        <w:rPr>
          <w:rFonts w:ascii="Verdana" w:hAnsi="Verdana"/>
          <w:sz w:val="16"/>
          <w:szCs w:val="16"/>
        </w:rPr>
        <w:t xml:space="preserve"> (noting it had been previously passed) </w:t>
      </w:r>
    </w:p>
    <w:p w14:paraId="25741440" w14:textId="77777777" w:rsidR="00AF7C59" w:rsidRPr="00AF7C59" w:rsidRDefault="00AF7C59" w:rsidP="00AF7C59">
      <w:pPr>
        <w:ind w:left="-567"/>
        <w:rPr>
          <w:rFonts w:ascii="Verdana" w:hAnsi="Verdana"/>
          <w:sz w:val="16"/>
          <w:szCs w:val="16"/>
        </w:rPr>
      </w:pPr>
    </w:p>
    <w:p w14:paraId="7139AC52" w14:textId="77777777" w:rsidR="00AF7C59" w:rsidRPr="00AF7C59" w:rsidRDefault="00AF7C59" w:rsidP="00AF7C59">
      <w:pPr>
        <w:ind w:left="-567"/>
        <w:rPr>
          <w:rFonts w:ascii="Verdana" w:hAnsi="Verdana"/>
          <w:sz w:val="16"/>
          <w:szCs w:val="16"/>
        </w:rPr>
      </w:pPr>
      <w:r w:rsidRPr="00AF7C59">
        <w:rPr>
          <w:rFonts w:ascii="Verdana" w:hAnsi="Verdana"/>
          <w:sz w:val="16"/>
          <w:szCs w:val="16"/>
        </w:rPr>
        <w:t>2022/</w:t>
      </w:r>
      <w:r w:rsidRPr="00AF7C59">
        <w:rPr>
          <w:rFonts w:ascii="Verdana" w:hAnsi="Verdana"/>
          <w:b/>
          <w:sz w:val="16"/>
          <w:szCs w:val="16"/>
        </w:rPr>
        <w:t>239</w:t>
      </w:r>
      <w:r w:rsidRPr="00AF7C59">
        <w:rPr>
          <w:rFonts w:ascii="Verdana" w:hAnsi="Verdana"/>
          <w:b/>
          <w:sz w:val="16"/>
          <w:szCs w:val="16"/>
        </w:rPr>
        <w:tab/>
        <w:t>Planning</w:t>
      </w:r>
      <w:r w:rsidRPr="00AF7C59">
        <w:rPr>
          <w:rFonts w:ascii="Verdana" w:hAnsi="Verdana"/>
          <w:sz w:val="16"/>
          <w:szCs w:val="16"/>
        </w:rPr>
        <w:t xml:space="preserve"> </w:t>
      </w:r>
    </w:p>
    <w:p w14:paraId="4C94B428" w14:textId="5599E31E" w:rsidR="00AF7C59" w:rsidRPr="00AF7C59" w:rsidRDefault="00AF7C59" w:rsidP="00AF7C59">
      <w:pPr>
        <w:ind w:left="-567"/>
        <w:rPr>
          <w:rFonts w:ascii="Verdana" w:hAnsi="Verdana"/>
          <w:b/>
          <w:sz w:val="16"/>
          <w:szCs w:val="16"/>
        </w:rPr>
      </w:pPr>
      <w:r w:rsidRPr="00AF7C59">
        <w:rPr>
          <w:rFonts w:ascii="Verdana" w:hAnsi="Verdana"/>
          <w:sz w:val="16"/>
          <w:szCs w:val="16"/>
        </w:rPr>
        <w:tab/>
      </w:r>
      <w:r w:rsidRPr="00AF7C59">
        <w:rPr>
          <w:rFonts w:ascii="Verdana" w:hAnsi="Verdana"/>
          <w:sz w:val="16"/>
          <w:szCs w:val="16"/>
        </w:rPr>
        <w:tab/>
      </w:r>
      <w:r w:rsidRPr="00AF7C59">
        <w:rPr>
          <w:rFonts w:ascii="Verdana" w:hAnsi="Verdana"/>
          <w:b/>
          <w:sz w:val="16"/>
          <w:szCs w:val="16"/>
        </w:rPr>
        <w:t>P22/S4263/FUL, Little Orchard, 20 Green Lane, Warborough</w:t>
      </w:r>
    </w:p>
    <w:p w14:paraId="0BAAEADD" w14:textId="48B59556" w:rsidR="00AF7C59" w:rsidRDefault="00AF7C59" w:rsidP="00AF7C59">
      <w:pPr>
        <w:ind w:left="720"/>
        <w:rPr>
          <w:rFonts w:ascii="Verdana" w:hAnsi="Verdana"/>
          <w:sz w:val="16"/>
          <w:szCs w:val="16"/>
        </w:rPr>
      </w:pPr>
      <w:r>
        <w:rPr>
          <w:rFonts w:ascii="Verdana" w:hAnsi="Verdana"/>
          <w:sz w:val="16"/>
          <w:szCs w:val="16"/>
        </w:rPr>
        <w:t xml:space="preserve">Repeat of previous planning for extension </w:t>
      </w:r>
      <w:proofErr w:type="spellStart"/>
      <w:r>
        <w:rPr>
          <w:rFonts w:ascii="Verdana" w:hAnsi="Verdana"/>
          <w:sz w:val="16"/>
          <w:szCs w:val="16"/>
        </w:rPr>
        <w:t>puproses</w:t>
      </w:r>
      <w:proofErr w:type="spellEnd"/>
      <w:r>
        <w:rPr>
          <w:rFonts w:ascii="Verdana" w:hAnsi="Verdana"/>
          <w:sz w:val="16"/>
          <w:szCs w:val="16"/>
        </w:rPr>
        <w:t xml:space="preserve">. Decision: Support. MH proposed, RP seconded, all in </w:t>
      </w:r>
      <w:proofErr w:type="spellStart"/>
      <w:r>
        <w:rPr>
          <w:rFonts w:ascii="Verdana" w:hAnsi="Verdana"/>
          <w:sz w:val="16"/>
          <w:szCs w:val="16"/>
        </w:rPr>
        <w:t>favour</w:t>
      </w:r>
      <w:proofErr w:type="spellEnd"/>
      <w:r>
        <w:rPr>
          <w:rFonts w:ascii="Verdana" w:hAnsi="Verdana"/>
          <w:sz w:val="16"/>
          <w:szCs w:val="16"/>
        </w:rPr>
        <w:t>.</w:t>
      </w:r>
    </w:p>
    <w:p w14:paraId="38E4EDB0" w14:textId="77777777" w:rsidR="00AF7C59" w:rsidRPr="00AF7C59" w:rsidRDefault="00AF7C59" w:rsidP="00AF7C59">
      <w:pPr>
        <w:ind w:left="-567"/>
        <w:rPr>
          <w:rFonts w:ascii="Verdana" w:hAnsi="Verdana"/>
          <w:sz w:val="16"/>
          <w:szCs w:val="16"/>
        </w:rPr>
      </w:pPr>
    </w:p>
    <w:p w14:paraId="7FD051CC" w14:textId="417F5BB1" w:rsidR="00AF7C59" w:rsidRPr="00AF7C59" w:rsidRDefault="00AF7C59" w:rsidP="00AF7C59">
      <w:pPr>
        <w:ind w:left="-567"/>
        <w:rPr>
          <w:rFonts w:ascii="Verdana" w:hAnsi="Verdana"/>
          <w:b/>
          <w:sz w:val="16"/>
          <w:szCs w:val="16"/>
        </w:rPr>
      </w:pPr>
      <w:r w:rsidRPr="00AF7C59">
        <w:rPr>
          <w:rFonts w:ascii="Verdana" w:hAnsi="Verdana"/>
          <w:sz w:val="16"/>
          <w:szCs w:val="16"/>
        </w:rPr>
        <w:tab/>
      </w:r>
      <w:r w:rsidRPr="00AF7C59">
        <w:rPr>
          <w:rFonts w:ascii="Verdana" w:hAnsi="Verdana"/>
          <w:sz w:val="16"/>
          <w:szCs w:val="16"/>
        </w:rPr>
        <w:tab/>
      </w:r>
      <w:r w:rsidRPr="00AF7C59">
        <w:rPr>
          <w:rFonts w:ascii="Verdana" w:hAnsi="Verdana"/>
          <w:b/>
          <w:sz w:val="16"/>
          <w:szCs w:val="16"/>
        </w:rPr>
        <w:t>P22/S3883/HH, 39 Wallingford Road, Shillingford</w:t>
      </w:r>
    </w:p>
    <w:p w14:paraId="4DED7E93" w14:textId="35252860" w:rsidR="00AF7C59" w:rsidRDefault="00AF7C59" w:rsidP="00AF7C59">
      <w:pPr>
        <w:ind w:left="720"/>
        <w:rPr>
          <w:rFonts w:ascii="Verdana" w:hAnsi="Verdana"/>
          <w:sz w:val="16"/>
          <w:szCs w:val="16"/>
        </w:rPr>
      </w:pPr>
      <w:r>
        <w:rPr>
          <w:rFonts w:ascii="Verdana" w:hAnsi="Verdana"/>
          <w:sz w:val="16"/>
          <w:szCs w:val="16"/>
        </w:rPr>
        <w:t>Decision: Object (adding comments: based on lack of parking spaces for the size of home running contrary to the NP and lack of vehicle turning provision</w:t>
      </w:r>
    </w:p>
    <w:p w14:paraId="2CD3999E" w14:textId="77777777" w:rsidR="00AF7C59" w:rsidRPr="00AF7C59" w:rsidRDefault="00AF7C59" w:rsidP="00AF7C59">
      <w:pPr>
        <w:ind w:left="-567"/>
        <w:rPr>
          <w:rFonts w:ascii="Verdana" w:hAnsi="Verdana"/>
          <w:sz w:val="16"/>
          <w:szCs w:val="16"/>
        </w:rPr>
      </w:pPr>
    </w:p>
    <w:p w14:paraId="75DEF532" w14:textId="2B1F85A0" w:rsidR="00AF7C59" w:rsidRPr="00AF7C59" w:rsidRDefault="00AF7C59" w:rsidP="00AF7C59">
      <w:pPr>
        <w:ind w:left="-567"/>
        <w:rPr>
          <w:rFonts w:ascii="Verdana" w:hAnsi="Verdana"/>
          <w:b/>
          <w:sz w:val="16"/>
          <w:szCs w:val="16"/>
        </w:rPr>
      </w:pPr>
      <w:r w:rsidRPr="00AF7C59">
        <w:rPr>
          <w:rFonts w:ascii="Verdana" w:hAnsi="Verdana"/>
          <w:sz w:val="16"/>
          <w:szCs w:val="16"/>
        </w:rPr>
        <w:tab/>
      </w:r>
      <w:r w:rsidRPr="00AF7C59">
        <w:rPr>
          <w:rFonts w:ascii="Verdana" w:hAnsi="Verdana"/>
          <w:sz w:val="16"/>
          <w:szCs w:val="16"/>
        </w:rPr>
        <w:tab/>
      </w:r>
      <w:r w:rsidRPr="00AF7C59">
        <w:rPr>
          <w:rFonts w:ascii="Verdana" w:hAnsi="Verdana"/>
          <w:b/>
          <w:sz w:val="16"/>
          <w:szCs w:val="16"/>
        </w:rPr>
        <w:t>P22/S</w:t>
      </w:r>
      <w:r w:rsidR="00C207FA">
        <w:rPr>
          <w:rFonts w:ascii="Verdana" w:hAnsi="Verdana"/>
          <w:b/>
          <w:sz w:val="16"/>
          <w:szCs w:val="16"/>
        </w:rPr>
        <w:t>4185</w:t>
      </w:r>
      <w:r w:rsidRPr="00AF7C59">
        <w:rPr>
          <w:rFonts w:ascii="Verdana" w:hAnsi="Verdana"/>
          <w:b/>
          <w:sz w:val="16"/>
          <w:szCs w:val="16"/>
        </w:rPr>
        <w:t xml:space="preserve">/FUL, land south of Cuckoo Penn and East of </w:t>
      </w:r>
      <w:proofErr w:type="spellStart"/>
      <w:r w:rsidRPr="00AF7C59">
        <w:rPr>
          <w:rFonts w:ascii="Verdana" w:hAnsi="Verdana"/>
          <w:b/>
          <w:sz w:val="16"/>
          <w:szCs w:val="16"/>
        </w:rPr>
        <w:t>Thame</w:t>
      </w:r>
      <w:proofErr w:type="spellEnd"/>
      <w:r w:rsidRPr="00AF7C59">
        <w:rPr>
          <w:rFonts w:ascii="Verdana" w:hAnsi="Verdana"/>
          <w:b/>
          <w:sz w:val="16"/>
          <w:szCs w:val="16"/>
        </w:rPr>
        <w:t xml:space="preserve"> Road, Warborough</w:t>
      </w:r>
    </w:p>
    <w:p w14:paraId="72D0D519" w14:textId="7435BE56" w:rsidR="00AF7C59" w:rsidRDefault="00AF7C59" w:rsidP="00AF7C59">
      <w:pPr>
        <w:ind w:left="720"/>
        <w:rPr>
          <w:rFonts w:ascii="Verdana" w:hAnsi="Verdana"/>
          <w:sz w:val="16"/>
          <w:szCs w:val="16"/>
        </w:rPr>
      </w:pPr>
      <w:r>
        <w:rPr>
          <w:rFonts w:ascii="Verdana" w:hAnsi="Verdana"/>
          <w:sz w:val="16"/>
          <w:szCs w:val="16"/>
        </w:rPr>
        <w:t>MH noted discussion may be held today but that formal decision will take place next month. MH read a statement: “This is obviously a sensitive and significant planning application which the PC must respond to. The PC have been informed by the community at last week’s presentation by developers, and by careful consideration of material planning considerations with regard to the Neighbourhood Plan and other planning laws. Our emerging opinion, in line with that expressed by our District Council representatives, is that this application is speculative and is not in line with the planning strategy at either a local or national level. We urge residents to participate in the planning consultation process via SODC’s planning portal so that the planning officer, and if necessary a planning inspector, can fully appreciate strength of local feeling with regard to this application.”</w:t>
      </w:r>
    </w:p>
    <w:p w14:paraId="0E707179" w14:textId="77777777" w:rsidR="00AF7C59" w:rsidRDefault="00AF7C59" w:rsidP="00AF7C59">
      <w:pPr>
        <w:ind w:left="720"/>
        <w:rPr>
          <w:rFonts w:ascii="Verdana" w:hAnsi="Verdana"/>
          <w:sz w:val="16"/>
          <w:szCs w:val="16"/>
        </w:rPr>
      </w:pPr>
      <w:r>
        <w:rPr>
          <w:rFonts w:ascii="Verdana" w:hAnsi="Verdana"/>
          <w:sz w:val="16"/>
          <w:szCs w:val="16"/>
        </w:rPr>
        <w:t>Concern was raised regarding the potential 20mph reduction in relation to the Cuckoo Pen application and about the PC’s decision to put the Parish forward for the scheme. JB relayed OCC and SODC comments which were sought after the public meeting where Rectory presented their plans last week. This confirmed OCC would not force a reduction on the village should the village not wish to have it, and SODC noted they would take account in their decision-making of speed limits as they are, not as they might be.</w:t>
      </w:r>
    </w:p>
    <w:p w14:paraId="3816ED97" w14:textId="0ABDE895" w:rsidR="00AF7C59" w:rsidRDefault="00AF7C59" w:rsidP="00AF7C59">
      <w:pPr>
        <w:ind w:left="720"/>
        <w:rPr>
          <w:rFonts w:ascii="Verdana" w:hAnsi="Verdana"/>
          <w:sz w:val="16"/>
          <w:szCs w:val="16"/>
        </w:rPr>
      </w:pPr>
      <w:r>
        <w:rPr>
          <w:rFonts w:ascii="Verdana" w:hAnsi="Verdana"/>
          <w:sz w:val="16"/>
          <w:szCs w:val="16"/>
        </w:rPr>
        <w:t xml:space="preserve">Discussion followed on the 20mph limit, including explanation of the PC actions in indicating interest in the scheme earlier in the year and the consultation with the village on the topic. It was reiterated the PC can withdraw from the scheme if they wish at a future point and that it had indicated interest after lengthy and significant support for the reduction historically in the village and in the survey earlier in the year, and after the County </w:t>
      </w:r>
      <w:proofErr w:type="spellStart"/>
      <w:r>
        <w:rPr>
          <w:rFonts w:ascii="Verdana" w:hAnsi="Verdana"/>
          <w:sz w:val="16"/>
          <w:szCs w:val="16"/>
        </w:rPr>
        <w:t>Councillor</w:t>
      </w:r>
      <w:proofErr w:type="spellEnd"/>
      <w:r>
        <w:rPr>
          <w:rFonts w:ascii="Verdana" w:hAnsi="Verdana"/>
          <w:sz w:val="16"/>
          <w:szCs w:val="16"/>
        </w:rPr>
        <w:t xml:space="preserve"> had noted that the list of villages for the reduction was significant and a delay of many months in applying might result in a significant delay in processing. It remains the case that the PC will take advice from OCC on options for implementation (locations </w:t>
      </w:r>
      <w:proofErr w:type="spellStart"/>
      <w:r>
        <w:rPr>
          <w:rFonts w:ascii="Verdana" w:hAnsi="Verdana"/>
          <w:sz w:val="16"/>
          <w:szCs w:val="16"/>
        </w:rPr>
        <w:t>etc</w:t>
      </w:r>
      <w:proofErr w:type="spellEnd"/>
      <w:r>
        <w:rPr>
          <w:rFonts w:ascii="Verdana" w:hAnsi="Verdana"/>
          <w:sz w:val="16"/>
          <w:szCs w:val="16"/>
        </w:rPr>
        <w:t>) before deciding whether to go forward with implementation.</w:t>
      </w:r>
    </w:p>
    <w:p w14:paraId="32904364" w14:textId="131DB345" w:rsidR="00AF7C59" w:rsidRPr="00AF7C59" w:rsidRDefault="00AF7C59" w:rsidP="00AF7C59">
      <w:pPr>
        <w:ind w:left="720"/>
        <w:rPr>
          <w:rFonts w:ascii="Verdana" w:hAnsi="Verdana"/>
          <w:sz w:val="16"/>
          <w:szCs w:val="16"/>
        </w:rPr>
      </w:pPr>
      <w:r>
        <w:rPr>
          <w:rFonts w:ascii="Verdana" w:hAnsi="Verdana"/>
          <w:sz w:val="16"/>
          <w:szCs w:val="16"/>
        </w:rPr>
        <w:t>It was reiterated by JB and VB that it remained the position of the PC that it would commission a traffic survey after the 6 Acres car park had been in operation and bedded in to better represent the situation. This work is already ongoing, VB having discussed survey provision with OCC and will be contacting their recommended providers to understand options available to the PC for depth/type of survey.</w:t>
      </w:r>
    </w:p>
    <w:p w14:paraId="05716332" w14:textId="77777777" w:rsidR="00AF7C59" w:rsidRPr="00AF7C59" w:rsidRDefault="00AF7C59" w:rsidP="00AF7C59">
      <w:pPr>
        <w:ind w:left="-567"/>
        <w:rPr>
          <w:rFonts w:ascii="Verdana" w:hAnsi="Verdana"/>
          <w:sz w:val="16"/>
          <w:szCs w:val="16"/>
        </w:rPr>
      </w:pPr>
    </w:p>
    <w:p w14:paraId="40538D85" w14:textId="2E822419" w:rsidR="00AF7C59" w:rsidRPr="00C207FA" w:rsidRDefault="00AF7C59" w:rsidP="00C207FA">
      <w:pPr>
        <w:ind w:left="-567"/>
        <w:rPr>
          <w:rFonts w:ascii="Verdana" w:hAnsi="Verdana"/>
          <w:b/>
          <w:sz w:val="16"/>
          <w:szCs w:val="16"/>
        </w:rPr>
      </w:pPr>
      <w:r w:rsidRPr="00AF7C59">
        <w:rPr>
          <w:rFonts w:ascii="Verdana" w:hAnsi="Verdana"/>
          <w:sz w:val="16"/>
          <w:szCs w:val="16"/>
        </w:rPr>
        <w:t>2022/</w:t>
      </w:r>
      <w:r w:rsidRPr="00AF7C59">
        <w:rPr>
          <w:rFonts w:ascii="Verdana" w:hAnsi="Verdana"/>
          <w:b/>
          <w:sz w:val="16"/>
          <w:szCs w:val="16"/>
        </w:rPr>
        <w:t>240</w:t>
      </w:r>
      <w:r w:rsidRPr="00AF7C59">
        <w:rPr>
          <w:rFonts w:ascii="Verdana" w:hAnsi="Verdana"/>
          <w:b/>
          <w:sz w:val="16"/>
          <w:szCs w:val="16"/>
        </w:rPr>
        <w:tab/>
        <w:t>Working Group Reports</w:t>
      </w:r>
    </w:p>
    <w:p w14:paraId="3569554D" w14:textId="77777777" w:rsidR="00AF7C59" w:rsidRDefault="00AF7C59" w:rsidP="00AF7C59">
      <w:pPr>
        <w:ind w:left="-567"/>
        <w:rPr>
          <w:rFonts w:ascii="Verdana" w:hAnsi="Verdana"/>
          <w:sz w:val="16"/>
          <w:szCs w:val="16"/>
        </w:rPr>
      </w:pPr>
      <w:r w:rsidRPr="00AF7C59">
        <w:rPr>
          <w:rFonts w:ascii="Verdana" w:hAnsi="Verdana"/>
          <w:sz w:val="16"/>
          <w:szCs w:val="16"/>
        </w:rPr>
        <w:tab/>
      </w:r>
      <w:r w:rsidRPr="00AF7C59">
        <w:rPr>
          <w:rFonts w:ascii="Verdana" w:hAnsi="Verdana"/>
          <w:sz w:val="16"/>
          <w:szCs w:val="16"/>
        </w:rPr>
        <w:tab/>
      </w:r>
      <w:r w:rsidRPr="00AF7C59">
        <w:rPr>
          <w:rFonts w:ascii="Verdana" w:hAnsi="Verdana"/>
          <w:b/>
          <w:sz w:val="16"/>
          <w:szCs w:val="16"/>
        </w:rPr>
        <w:t>Infrastructure &amp; Environment</w:t>
      </w:r>
    </w:p>
    <w:p w14:paraId="4CB34CA9" w14:textId="53DADD88" w:rsidR="00AF7C59" w:rsidRPr="00AF7C59" w:rsidRDefault="00AF7C59" w:rsidP="00AF7C59">
      <w:pPr>
        <w:ind w:left="-567" w:firstLine="1287"/>
        <w:rPr>
          <w:rFonts w:ascii="Verdana" w:hAnsi="Verdana"/>
          <w:sz w:val="16"/>
          <w:szCs w:val="16"/>
        </w:rPr>
      </w:pPr>
      <w:r>
        <w:rPr>
          <w:rFonts w:ascii="Verdana" w:hAnsi="Verdana"/>
          <w:sz w:val="16"/>
          <w:szCs w:val="16"/>
        </w:rPr>
        <w:t>No update (tree work approval already covered)</w:t>
      </w:r>
    </w:p>
    <w:p w14:paraId="6D7EB226" w14:textId="77777777" w:rsidR="00AF7C59" w:rsidRDefault="00AF7C59" w:rsidP="00AF7C59">
      <w:pPr>
        <w:ind w:left="-567" w:firstLine="1287"/>
        <w:rPr>
          <w:rFonts w:ascii="Verdana" w:hAnsi="Verdana"/>
          <w:sz w:val="16"/>
          <w:szCs w:val="16"/>
        </w:rPr>
      </w:pPr>
      <w:r w:rsidRPr="00AF7C59">
        <w:rPr>
          <w:rFonts w:ascii="Verdana" w:hAnsi="Verdana"/>
          <w:b/>
          <w:sz w:val="16"/>
          <w:szCs w:val="16"/>
        </w:rPr>
        <w:t>Recreation &amp; The Green</w:t>
      </w:r>
    </w:p>
    <w:p w14:paraId="1590C617" w14:textId="17E3947E" w:rsidR="00AF7C59" w:rsidRPr="00AF7C59" w:rsidRDefault="00AF7C59" w:rsidP="00AF7C59">
      <w:pPr>
        <w:ind w:left="720"/>
        <w:rPr>
          <w:rFonts w:ascii="Verdana" w:hAnsi="Verdana"/>
          <w:sz w:val="16"/>
          <w:szCs w:val="16"/>
        </w:rPr>
      </w:pPr>
      <w:r w:rsidRPr="00AF7C59">
        <w:rPr>
          <w:rFonts w:ascii="Verdana" w:hAnsi="Verdana"/>
          <w:sz w:val="16"/>
          <w:szCs w:val="16"/>
        </w:rPr>
        <w:t>JB</w:t>
      </w:r>
      <w:r>
        <w:rPr>
          <w:rFonts w:ascii="Verdana" w:hAnsi="Verdana"/>
          <w:sz w:val="16"/>
          <w:szCs w:val="16"/>
        </w:rPr>
        <w:t xml:space="preserve"> noted the capital projects car parking works were now almost entirely complete (some dressing and seeding will be required post-thaw. JB thanked the village for their understanding during the unexpected over-run of the project. Also noted the contractor had been booked to make recommended repairs to gym and playground as well as install matting for the new table tennis tables.</w:t>
      </w:r>
    </w:p>
    <w:p w14:paraId="39D215D0" w14:textId="77777777" w:rsidR="00AF7C59" w:rsidRPr="00AF7C59" w:rsidRDefault="00AF7C59" w:rsidP="00AF7C59">
      <w:pPr>
        <w:ind w:left="-567" w:firstLine="1287"/>
        <w:rPr>
          <w:rFonts w:ascii="Verdana" w:hAnsi="Verdana"/>
          <w:b/>
          <w:sz w:val="16"/>
          <w:szCs w:val="16"/>
        </w:rPr>
      </w:pPr>
      <w:r w:rsidRPr="00AF7C59">
        <w:rPr>
          <w:rFonts w:ascii="Verdana" w:hAnsi="Verdana"/>
          <w:b/>
          <w:sz w:val="16"/>
          <w:szCs w:val="16"/>
        </w:rPr>
        <w:t>Greet Hall</w:t>
      </w:r>
    </w:p>
    <w:p w14:paraId="6E0C19E6" w14:textId="7C4AB85A" w:rsidR="00AF7C59" w:rsidRPr="00AF7C59" w:rsidRDefault="00AF7C59" w:rsidP="00AF7C59">
      <w:pPr>
        <w:ind w:left="720"/>
        <w:rPr>
          <w:rFonts w:ascii="Verdana" w:hAnsi="Verdana"/>
          <w:sz w:val="16"/>
          <w:szCs w:val="16"/>
        </w:rPr>
      </w:pPr>
      <w:r w:rsidRPr="00AF7C59">
        <w:rPr>
          <w:rFonts w:ascii="Verdana" w:hAnsi="Verdana"/>
          <w:sz w:val="16"/>
          <w:szCs w:val="16"/>
        </w:rPr>
        <w:t>MH</w:t>
      </w:r>
      <w:r>
        <w:rPr>
          <w:rFonts w:ascii="Verdana" w:hAnsi="Verdana"/>
          <w:sz w:val="16"/>
          <w:szCs w:val="16"/>
        </w:rPr>
        <w:t xml:space="preserve"> highlighted electrical investigation was booked for lighting failure in corridor, loos and kitchen. </w:t>
      </w:r>
      <w:r w:rsidRPr="00AF7C59">
        <w:rPr>
          <w:rFonts w:ascii="Verdana" w:hAnsi="Verdana"/>
          <w:sz w:val="16"/>
          <w:szCs w:val="16"/>
        </w:rPr>
        <w:t>JB</w:t>
      </w:r>
      <w:r>
        <w:rPr>
          <w:rFonts w:ascii="Verdana" w:hAnsi="Verdana"/>
          <w:sz w:val="16"/>
          <w:szCs w:val="16"/>
        </w:rPr>
        <w:t xml:space="preserve"> noted Chippy Nickson has kindly offered to take over as Booking </w:t>
      </w:r>
      <w:proofErr w:type="spellStart"/>
      <w:r>
        <w:rPr>
          <w:rFonts w:ascii="Verdana" w:hAnsi="Verdana"/>
          <w:sz w:val="16"/>
          <w:szCs w:val="16"/>
        </w:rPr>
        <w:t>cClerk</w:t>
      </w:r>
      <w:proofErr w:type="spellEnd"/>
      <w:r>
        <w:rPr>
          <w:rFonts w:ascii="Verdana" w:hAnsi="Verdana"/>
          <w:sz w:val="16"/>
          <w:szCs w:val="16"/>
        </w:rPr>
        <w:t xml:space="preserve"> from Jan </w:t>
      </w:r>
      <w:proofErr w:type="spellStart"/>
      <w:r>
        <w:rPr>
          <w:rFonts w:ascii="Verdana" w:hAnsi="Verdana"/>
          <w:sz w:val="16"/>
          <w:szCs w:val="16"/>
        </w:rPr>
        <w:t>onwqrds</w:t>
      </w:r>
      <w:proofErr w:type="spellEnd"/>
      <w:r>
        <w:rPr>
          <w:rFonts w:ascii="Verdana" w:hAnsi="Verdana"/>
          <w:sz w:val="16"/>
          <w:szCs w:val="16"/>
        </w:rPr>
        <w:t xml:space="preserve"> and is conducting a handover at present</w:t>
      </w:r>
    </w:p>
    <w:p w14:paraId="74FFEEDC" w14:textId="77777777" w:rsidR="00AF7C59" w:rsidRDefault="00AF7C59" w:rsidP="00AF7C59">
      <w:pPr>
        <w:ind w:left="-567" w:firstLine="1287"/>
        <w:rPr>
          <w:rFonts w:ascii="Verdana" w:hAnsi="Verdana"/>
          <w:sz w:val="16"/>
          <w:szCs w:val="16"/>
        </w:rPr>
      </w:pPr>
      <w:r w:rsidRPr="00AF7C59">
        <w:rPr>
          <w:rFonts w:ascii="Verdana" w:hAnsi="Verdana"/>
          <w:b/>
          <w:sz w:val="16"/>
          <w:szCs w:val="16"/>
        </w:rPr>
        <w:t>Events</w:t>
      </w:r>
    </w:p>
    <w:p w14:paraId="614A7993" w14:textId="6CA49ECD" w:rsidR="00AF7C59" w:rsidRPr="00AF7C59" w:rsidRDefault="00AF7C59" w:rsidP="00AF7C59">
      <w:pPr>
        <w:ind w:left="720"/>
        <w:rPr>
          <w:rFonts w:ascii="Verdana" w:hAnsi="Verdana"/>
          <w:sz w:val="16"/>
          <w:szCs w:val="16"/>
        </w:rPr>
      </w:pPr>
      <w:r>
        <w:rPr>
          <w:rFonts w:ascii="Verdana" w:hAnsi="Verdana"/>
          <w:sz w:val="16"/>
          <w:szCs w:val="16"/>
        </w:rPr>
        <w:t>JB noted the pub, under new management, will be open for a period as normal on Christmas Day and also in the days running up to New Year</w:t>
      </w:r>
    </w:p>
    <w:p w14:paraId="0126E156" w14:textId="77777777" w:rsidR="00AF7C59" w:rsidRPr="00AF7C59" w:rsidRDefault="00AF7C59" w:rsidP="00AF7C59">
      <w:pPr>
        <w:ind w:left="-567"/>
        <w:rPr>
          <w:rFonts w:ascii="Verdana" w:hAnsi="Verdana"/>
          <w:sz w:val="16"/>
          <w:szCs w:val="16"/>
        </w:rPr>
      </w:pPr>
    </w:p>
    <w:p w14:paraId="3875C160" w14:textId="0A60EC2D" w:rsidR="00AF7C59" w:rsidRDefault="00AF7C59" w:rsidP="00AF7C59">
      <w:pPr>
        <w:ind w:left="-567"/>
        <w:rPr>
          <w:rFonts w:ascii="Verdana" w:hAnsi="Verdana"/>
          <w:sz w:val="16"/>
          <w:szCs w:val="16"/>
        </w:rPr>
      </w:pPr>
      <w:r w:rsidRPr="00AF7C59">
        <w:rPr>
          <w:rFonts w:ascii="Verdana" w:hAnsi="Verdana"/>
          <w:sz w:val="16"/>
          <w:szCs w:val="16"/>
        </w:rPr>
        <w:t>2022/</w:t>
      </w:r>
      <w:r w:rsidRPr="00AF7C59">
        <w:rPr>
          <w:rFonts w:ascii="Verdana" w:hAnsi="Verdana"/>
          <w:b/>
          <w:sz w:val="16"/>
          <w:szCs w:val="16"/>
        </w:rPr>
        <w:t>241         RFO Report</w:t>
      </w:r>
      <w:r w:rsidRPr="00AF7C59">
        <w:rPr>
          <w:rFonts w:ascii="Verdana" w:hAnsi="Verdana"/>
          <w:sz w:val="16"/>
          <w:szCs w:val="16"/>
        </w:rPr>
        <w:t xml:space="preserve">   </w:t>
      </w:r>
    </w:p>
    <w:p w14:paraId="0B8D954F" w14:textId="7356081D" w:rsidR="00AF7C59" w:rsidRDefault="00AF7C59" w:rsidP="00AF7C59">
      <w:pPr>
        <w:ind w:left="-567" w:firstLine="1287"/>
        <w:rPr>
          <w:rFonts w:ascii="Verdana" w:hAnsi="Verdana"/>
          <w:sz w:val="16"/>
          <w:szCs w:val="16"/>
        </w:rPr>
      </w:pPr>
      <w:r>
        <w:rPr>
          <w:rFonts w:ascii="Verdana" w:hAnsi="Verdana"/>
          <w:sz w:val="16"/>
          <w:szCs w:val="16"/>
        </w:rPr>
        <w:t>All payments approved unanimously</w:t>
      </w:r>
    </w:p>
    <w:p w14:paraId="46823B31" w14:textId="0D25ADFB" w:rsidR="00C207FA" w:rsidRDefault="00C207FA" w:rsidP="00AF7C59">
      <w:pPr>
        <w:ind w:left="-567" w:firstLine="1287"/>
        <w:rPr>
          <w:rFonts w:ascii="Verdana" w:hAnsi="Verdana"/>
          <w:sz w:val="16"/>
          <w:szCs w:val="16"/>
        </w:rPr>
      </w:pPr>
    </w:p>
    <w:p w14:paraId="79902E3A" w14:textId="77777777" w:rsidR="00C207FA" w:rsidRDefault="00C207FA" w:rsidP="00AF7C59">
      <w:pPr>
        <w:ind w:left="-567" w:firstLine="1287"/>
        <w:rPr>
          <w:rFonts w:ascii="Verdana" w:hAnsi="Verdana"/>
          <w:sz w:val="16"/>
          <w:szCs w:val="16"/>
        </w:rPr>
      </w:pPr>
    </w:p>
    <w:p w14:paraId="4A2F2E12" w14:textId="77777777" w:rsidR="00AF7C59" w:rsidRPr="00AF7C59" w:rsidRDefault="00AF7C59" w:rsidP="00AF7C59">
      <w:pPr>
        <w:ind w:left="-567"/>
        <w:rPr>
          <w:rFonts w:ascii="Verdana" w:hAnsi="Verdana"/>
          <w:sz w:val="16"/>
          <w:szCs w:val="16"/>
        </w:rPr>
      </w:pPr>
    </w:p>
    <w:p w14:paraId="58322D31" w14:textId="1A3A3FEB" w:rsidR="00AF7C59" w:rsidRPr="00AF7C59" w:rsidRDefault="00AF7C59" w:rsidP="00AF7C59">
      <w:pPr>
        <w:ind w:left="713"/>
        <w:rPr>
          <w:rFonts w:ascii="Verdana" w:hAnsi="Verdana"/>
          <w:sz w:val="16"/>
          <w:szCs w:val="16"/>
        </w:rPr>
      </w:pPr>
      <w:r>
        <w:rPr>
          <w:rFonts w:ascii="Verdana" w:hAnsi="Verdana"/>
          <w:sz w:val="16"/>
          <w:szCs w:val="16"/>
        </w:rPr>
        <w:lastRenderedPageBreak/>
        <w:t>JB ran though updates to the Risk Assessment which was unanimously accepted. Proposed JB, seconded MS</w:t>
      </w:r>
    </w:p>
    <w:p w14:paraId="3768CCCA" w14:textId="77777777" w:rsidR="00C207FA" w:rsidRDefault="00C207FA" w:rsidP="00C207FA">
      <w:pPr>
        <w:rPr>
          <w:rFonts w:ascii="Verdana" w:hAnsi="Verdana"/>
          <w:sz w:val="16"/>
          <w:szCs w:val="16"/>
        </w:rPr>
      </w:pPr>
    </w:p>
    <w:tbl>
      <w:tblPr>
        <w:tblStyle w:val="TableGrid"/>
        <w:tblpPr w:leftFromText="180" w:rightFromText="180" w:vertAnchor="page" w:horzAnchor="margin" w:tblpXSpec="center" w:tblpY="2041"/>
        <w:tblW w:w="7714" w:type="dxa"/>
        <w:tblLook w:val="04A0" w:firstRow="1" w:lastRow="0" w:firstColumn="1" w:lastColumn="0" w:noHBand="0" w:noVBand="1"/>
      </w:tblPr>
      <w:tblGrid>
        <w:gridCol w:w="1815"/>
        <w:gridCol w:w="2423"/>
        <w:gridCol w:w="1185"/>
        <w:gridCol w:w="1343"/>
        <w:gridCol w:w="948"/>
      </w:tblGrid>
      <w:tr w:rsidR="00C207FA" w14:paraId="73BBB991" w14:textId="77777777" w:rsidTr="00C207FA">
        <w:tc>
          <w:tcPr>
            <w:tcW w:w="1815" w:type="dxa"/>
          </w:tcPr>
          <w:p w14:paraId="2EE2C9E2" w14:textId="77777777" w:rsidR="00C207FA" w:rsidRPr="00C207FA" w:rsidRDefault="00C207FA" w:rsidP="00C207FA">
            <w:pPr>
              <w:jc w:val="center"/>
              <w:rPr>
                <w:rFonts w:ascii="Verdana" w:hAnsi="Verdana"/>
                <w:b/>
                <w:bCs/>
                <w:sz w:val="16"/>
                <w:szCs w:val="16"/>
              </w:rPr>
            </w:pPr>
            <w:bookmarkStart w:id="0" w:name="_Hlk73691013"/>
            <w:bookmarkStart w:id="1" w:name="_Hlk44572528"/>
            <w:r w:rsidRPr="00C207FA">
              <w:rPr>
                <w:rFonts w:ascii="Verdana" w:hAnsi="Verdana"/>
                <w:b/>
                <w:bCs/>
                <w:sz w:val="16"/>
                <w:szCs w:val="16"/>
              </w:rPr>
              <w:t>Supplier</w:t>
            </w:r>
          </w:p>
        </w:tc>
        <w:tc>
          <w:tcPr>
            <w:tcW w:w="2423" w:type="dxa"/>
          </w:tcPr>
          <w:p w14:paraId="4D679C45" w14:textId="77777777" w:rsidR="00C207FA" w:rsidRPr="00C207FA" w:rsidRDefault="00C207FA" w:rsidP="00C207FA">
            <w:pPr>
              <w:jc w:val="center"/>
              <w:rPr>
                <w:rFonts w:ascii="Verdana" w:hAnsi="Verdana"/>
                <w:b/>
                <w:bCs/>
                <w:sz w:val="16"/>
                <w:szCs w:val="16"/>
              </w:rPr>
            </w:pPr>
            <w:r w:rsidRPr="00C207FA">
              <w:rPr>
                <w:rFonts w:ascii="Verdana" w:hAnsi="Verdana"/>
                <w:b/>
                <w:bCs/>
                <w:sz w:val="16"/>
                <w:szCs w:val="16"/>
              </w:rPr>
              <w:t>Description of Goods</w:t>
            </w:r>
          </w:p>
        </w:tc>
        <w:tc>
          <w:tcPr>
            <w:tcW w:w="1185" w:type="dxa"/>
          </w:tcPr>
          <w:p w14:paraId="1AE2F39C" w14:textId="77777777" w:rsidR="00C207FA" w:rsidRPr="00C207FA" w:rsidRDefault="00C207FA" w:rsidP="00C207FA">
            <w:pPr>
              <w:jc w:val="center"/>
              <w:rPr>
                <w:rFonts w:ascii="Verdana" w:hAnsi="Verdana"/>
                <w:b/>
                <w:bCs/>
                <w:sz w:val="16"/>
                <w:szCs w:val="16"/>
              </w:rPr>
            </w:pPr>
            <w:r w:rsidRPr="00C207FA">
              <w:rPr>
                <w:rFonts w:ascii="Verdana" w:hAnsi="Verdana"/>
                <w:b/>
                <w:bCs/>
                <w:sz w:val="16"/>
                <w:szCs w:val="16"/>
              </w:rPr>
              <w:t>Value</w:t>
            </w:r>
          </w:p>
        </w:tc>
        <w:tc>
          <w:tcPr>
            <w:tcW w:w="1343" w:type="dxa"/>
          </w:tcPr>
          <w:p w14:paraId="0FA87AC5" w14:textId="77777777" w:rsidR="00C207FA" w:rsidRPr="00C207FA" w:rsidRDefault="00C207FA" w:rsidP="00C207FA">
            <w:pPr>
              <w:jc w:val="center"/>
              <w:rPr>
                <w:rFonts w:ascii="Verdana" w:hAnsi="Verdana"/>
                <w:b/>
                <w:bCs/>
                <w:sz w:val="16"/>
                <w:szCs w:val="16"/>
              </w:rPr>
            </w:pPr>
            <w:r w:rsidRPr="00C207FA">
              <w:rPr>
                <w:rFonts w:ascii="Verdana" w:hAnsi="Verdana"/>
                <w:b/>
                <w:bCs/>
                <w:sz w:val="16"/>
                <w:szCs w:val="16"/>
              </w:rPr>
              <w:t>Method</w:t>
            </w:r>
          </w:p>
        </w:tc>
        <w:tc>
          <w:tcPr>
            <w:tcW w:w="948" w:type="dxa"/>
          </w:tcPr>
          <w:p w14:paraId="4D7A9BE7" w14:textId="77777777" w:rsidR="00C207FA" w:rsidRPr="00C207FA" w:rsidRDefault="00C207FA" w:rsidP="00C207FA">
            <w:pPr>
              <w:jc w:val="center"/>
              <w:rPr>
                <w:rFonts w:ascii="Verdana" w:hAnsi="Verdana"/>
                <w:b/>
                <w:bCs/>
                <w:sz w:val="16"/>
                <w:szCs w:val="16"/>
              </w:rPr>
            </w:pPr>
            <w:r w:rsidRPr="00C207FA">
              <w:rPr>
                <w:rFonts w:ascii="Verdana" w:hAnsi="Verdana"/>
                <w:b/>
                <w:bCs/>
                <w:sz w:val="16"/>
                <w:szCs w:val="16"/>
              </w:rPr>
              <w:t>Code</w:t>
            </w:r>
          </w:p>
        </w:tc>
      </w:tr>
      <w:tr w:rsidR="00C207FA" w14:paraId="5471849D" w14:textId="77777777" w:rsidTr="00C207FA">
        <w:trPr>
          <w:trHeight w:val="426"/>
        </w:trPr>
        <w:tc>
          <w:tcPr>
            <w:tcW w:w="1815" w:type="dxa"/>
          </w:tcPr>
          <w:p w14:paraId="03CAE8EA" w14:textId="77777777" w:rsidR="00C207FA" w:rsidRPr="00C207FA" w:rsidRDefault="00C207FA" w:rsidP="00C207FA">
            <w:pPr>
              <w:rPr>
                <w:rFonts w:ascii="Verdana" w:hAnsi="Verdana" w:cstheme="majorHAnsi"/>
                <w:sz w:val="16"/>
                <w:szCs w:val="16"/>
              </w:rPr>
            </w:pPr>
            <w:r w:rsidRPr="00C207FA">
              <w:rPr>
                <w:rFonts w:ascii="Verdana" w:hAnsi="Verdana" w:cstheme="majorHAnsi"/>
                <w:sz w:val="16"/>
                <w:szCs w:val="16"/>
              </w:rPr>
              <w:t>Bryony Ringsell</w:t>
            </w:r>
          </w:p>
        </w:tc>
        <w:tc>
          <w:tcPr>
            <w:tcW w:w="2423" w:type="dxa"/>
          </w:tcPr>
          <w:p w14:paraId="1A560897"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Clerks Salary</w:t>
            </w:r>
          </w:p>
        </w:tc>
        <w:tc>
          <w:tcPr>
            <w:tcW w:w="1185" w:type="dxa"/>
          </w:tcPr>
          <w:p w14:paraId="71944971" w14:textId="77777777" w:rsidR="00C207FA" w:rsidRPr="00C207FA" w:rsidRDefault="00C207FA" w:rsidP="00C207FA">
            <w:pPr>
              <w:jc w:val="right"/>
              <w:rPr>
                <w:rFonts w:ascii="Verdana" w:hAnsi="Verdana" w:cstheme="majorHAnsi"/>
                <w:sz w:val="16"/>
                <w:szCs w:val="16"/>
              </w:rPr>
            </w:pPr>
            <w:r w:rsidRPr="00C207FA">
              <w:rPr>
                <w:rFonts w:ascii="Verdana" w:hAnsi="Verdana" w:cstheme="majorHAnsi"/>
                <w:sz w:val="16"/>
                <w:szCs w:val="16"/>
              </w:rPr>
              <w:t>xxx</w:t>
            </w:r>
          </w:p>
        </w:tc>
        <w:tc>
          <w:tcPr>
            <w:tcW w:w="1343" w:type="dxa"/>
          </w:tcPr>
          <w:p w14:paraId="60D263EB"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BACS</w:t>
            </w:r>
          </w:p>
        </w:tc>
        <w:tc>
          <w:tcPr>
            <w:tcW w:w="948" w:type="dxa"/>
          </w:tcPr>
          <w:p w14:paraId="02500F8F"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4110</w:t>
            </w:r>
          </w:p>
        </w:tc>
      </w:tr>
      <w:tr w:rsidR="00C207FA" w14:paraId="2CEEDC74" w14:textId="77777777" w:rsidTr="00C207FA">
        <w:trPr>
          <w:trHeight w:val="70"/>
        </w:trPr>
        <w:tc>
          <w:tcPr>
            <w:tcW w:w="1815" w:type="dxa"/>
          </w:tcPr>
          <w:p w14:paraId="21F96690" w14:textId="77777777" w:rsidR="00C207FA" w:rsidRPr="00C207FA" w:rsidRDefault="00C207FA" w:rsidP="00C207FA">
            <w:pPr>
              <w:rPr>
                <w:rFonts w:ascii="Verdana" w:hAnsi="Verdana" w:cstheme="majorHAnsi"/>
                <w:sz w:val="16"/>
                <w:szCs w:val="16"/>
              </w:rPr>
            </w:pPr>
            <w:r w:rsidRPr="00C207FA">
              <w:rPr>
                <w:rFonts w:ascii="Verdana" w:hAnsi="Verdana" w:cstheme="majorHAnsi"/>
                <w:sz w:val="16"/>
                <w:szCs w:val="16"/>
              </w:rPr>
              <w:t>Land Registry (repayment to B Ringsell)</w:t>
            </w:r>
          </w:p>
        </w:tc>
        <w:tc>
          <w:tcPr>
            <w:tcW w:w="2423" w:type="dxa"/>
          </w:tcPr>
          <w:p w14:paraId="77E05F87"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Title Deeds/Plan</w:t>
            </w:r>
          </w:p>
        </w:tc>
        <w:tc>
          <w:tcPr>
            <w:tcW w:w="1185" w:type="dxa"/>
          </w:tcPr>
          <w:p w14:paraId="75BDA73D" w14:textId="77777777" w:rsidR="00C207FA" w:rsidRPr="00C207FA" w:rsidRDefault="00C207FA" w:rsidP="00C207FA">
            <w:pPr>
              <w:jc w:val="right"/>
              <w:rPr>
                <w:rFonts w:ascii="Verdana" w:hAnsi="Verdana" w:cstheme="majorHAnsi"/>
                <w:sz w:val="16"/>
                <w:szCs w:val="16"/>
              </w:rPr>
            </w:pPr>
            <w:r w:rsidRPr="00C207FA">
              <w:rPr>
                <w:rFonts w:ascii="Verdana" w:hAnsi="Verdana" w:cstheme="majorHAnsi"/>
                <w:sz w:val="16"/>
                <w:szCs w:val="16"/>
              </w:rPr>
              <w:t>£60.00</w:t>
            </w:r>
          </w:p>
        </w:tc>
        <w:tc>
          <w:tcPr>
            <w:tcW w:w="1343" w:type="dxa"/>
          </w:tcPr>
          <w:p w14:paraId="07C5D044"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BACS</w:t>
            </w:r>
          </w:p>
        </w:tc>
        <w:tc>
          <w:tcPr>
            <w:tcW w:w="948" w:type="dxa"/>
          </w:tcPr>
          <w:p w14:paraId="4AD372FB"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4370</w:t>
            </w:r>
          </w:p>
        </w:tc>
      </w:tr>
      <w:tr w:rsidR="00C207FA" w14:paraId="0228186A" w14:textId="77777777" w:rsidTr="00C207FA">
        <w:trPr>
          <w:trHeight w:val="70"/>
        </w:trPr>
        <w:tc>
          <w:tcPr>
            <w:tcW w:w="1815" w:type="dxa"/>
          </w:tcPr>
          <w:p w14:paraId="628C1CBD" w14:textId="77777777" w:rsidR="00C207FA" w:rsidRPr="00C207FA" w:rsidRDefault="00C207FA" w:rsidP="00C207FA">
            <w:pPr>
              <w:rPr>
                <w:rFonts w:ascii="Verdana" w:hAnsi="Verdana" w:cstheme="majorHAnsi"/>
                <w:sz w:val="16"/>
                <w:szCs w:val="16"/>
              </w:rPr>
            </w:pPr>
            <w:r w:rsidRPr="00C207FA">
              <w:rPr>
                <w:rFonts w:ascii="Verdana" w:hAnsi="Verdana" w:cstheme="majorHAnsi"/>
                <w:sz w:val="16"/>
                <w:szCs w:val="16"/>
              </w:rPr>
              <w:t>Shield Maintenance</w:t>
            </w:r>
          </w:p>
        </w:tc>
        <w:tc>
          <w:tcPr>
            <w:tcW w:w="2423" w:type="dxa"/>
          </w:tcPr>
          <w:p w14:paraId="34376D41"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Dog Poo Bin emptying</w:t>
            </w:r>
          </w:p>
        </w:tc>
        <w:tc>
          <w:tcPr>
            <w:tcW w:w="1185" w:type="dxa"/>
          </w:tcPr>
          <w:p w14:paraId="4D673459" w14:textId="77777777" w:rsidR="00C207FA" w:rsidRPr="00C207FA" w:rsidRDefault="00C207FA" w:rsidP="00C207FA">
            <w:pPr>
              <w:jc w:val="right"/>
              <w:rPr>
                <w:rFonts w:ascii="Verdana" w:hAnsi="Verdana" w:cstheme="majorHAnsi"/>
                <w:sz w:val="16"/>
                <w:szCs w:val="16"/>
              </w:rPr>
            </w:pPr>
            <w:r w:rsidRPr="00C207FA">
              <w:rPr>
                <w:rFonts w:ascii="Verdana" w:hAnsi="Verdana" w:cstheme="majorHAnsi"/>
                <w:sz w:val="16"/>
                <w:szCs w:val="16"/>
              </w:rPr>
              <w:t>£93.60</w:t>
            </w:r>
          </w:p>
        </w:tc>
        <w:tc>
          <w:tcPr>
            <w:tcW w:w="1343" w:type="dxa"/>
          </w:tcPr>
          <w:p w14:paraId="0B501D17"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BACS</w:t>
            </w:r>
          </w:p>
        </w:tc>
        <w:tc>
          <w:tcPr>
            <w:tcW w:w="948" w:type="dxa"/>
          </w:tcPr>
          <w:p w14:paraId="1B78BE45"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6020</w:t>
            </w:r>
          </w:p>
        </w:tc>
      </w:tr>
      <w:tr w:rsidR="00C207FA" w14:paraId="3B6B944A" w14:textId="77777777" w:rsidTr="00C207FA">
        <w:tc>
          <w:tcPr>
            <w:tcW w:w="1815" w:type="dxa"/>
          </w:tcPr>
          <w:p w14:paraId="573D4896" w14:textId="77777777" w:rsidR="00C207FA" w:rsidRPr="00C207FA" w:rsidRDefault="00C207FA" w:rsidP="00C207FA">
            <w:pPr>
              <w:rPr>
                <w:rFonts w:ascii="Verdana" w:hAnsi="Verdana" w:cstheme="majorHAnsi"/>
                <w:sz w:val="16"/>
                <w:szCs w:val="16"/>
              </w:rPr>
            </w:pPr>
            <w:r w:rsidRPr="00C207FA">
              <w:rPr>
                <w:rFonts w:ascii="Verdana" w:hAnsi="Verdana" w:cstheme="majorHAnsi"/>
                <w:sz w:val="16"/>
                <w:szCs w:val="16"/>
              </w:rPr>
              <w:t>CFO</w:t>
            </w:r>
          </w:p>
        </w:tc>
        <w:tc>
          <w:tcPr>
            <w:tcW w:w="2423" w:type="dxa"/>
          </w:tcPr>
          <w:p w14:paraId="65169788"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 xml:space="preserve">Subscription </w:t>
            </w:r>
          </w:p>
        </w:tc>
        <w:tc>
          <w:tcPr>
            <w:tcW w:w="1185" w:type="dxa"/>
          </w:tcPr>
          <w:p w14:paraId="2EC0229C" w14:textId="77777777" w:rsidR="00C207FA" w:rsidRPr="00C207FA" w:rsidRDefault="00C207FA" w:rsidP="00C207FA">
            <w:pPr>
              <w:jc w:val="right"/>
              <w:rPr>
                <w:rFonts w:ascii="Verdana" w:hAnsi="Verdana" w:cstheme="majorHAnsi"/>
                <w:sz w:val="16"/>
                <w:szCs w:val="16"/>
              </w:rPr>
            </w:pPr>
            <w:r w:rsidRPr="00C207FA">
              <w:rPr>
                <w:rFonts w:ascii="Verdana" w:hAnsi="Verdana" w:cstheme="majorHAnsi"/>
                <w:sz w:val="16"/>
                <w:szCs w:val="16"/>
              </w:rPr>
              <w:t>£50.00</w:t>
            </w:r>
          </w:p>
        </w:tc>
        <w:tc>
          <w:tcPr>
            <w:tcW w:w="1343" w:type="dxa"/>
          </w:tcPr>
          <w:p w14:paraId="1BFC8B39"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BACS</w:t>
            </w:r>
          </w:p>
        </w:tc>
        <w:tc>
          <w:tcPr>
            <w:tcW w:w="948" w:type="dxa"/>
          </w:tcPr>
          <w:p w14:paraId="4275C74C"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4360</w:t>
            </w:r>
          </w:p>
        </w:tc>
      </w:tr>
      <w:tr w:rsidR="00C207FA" w14:paraId="334B37AA" w14:textId="77777777" w:rsidTr="00C207FA">
        <w:tc>
          <w:tcPr>
            <w:tcW w:w="1815" w:type="dxa"/>
          </w:tcPr>
          <w:p w14:paraId="2924A104" w14:textId="77777777" w:rsidR="00C207FA" w:rsidRPr="00C207FA" w:rsidRDefault="00C207FA" w:rsidP="00C207FA">
            <w:pPr>
              <w:rPr>
                <w:rFonts w:ascii="Verdana" w:hAnsi="Verdana" w:cstheme="majorHAnsi"/>
                <w:sz w:val="16"/>
                <w:szCs w:val="16"/>
              </w:rPr>
            </w:pPr>
            <w:proofErr w:type="spellStart"/>
            <w:r w:rsidRPr="00C207FA">
              <w:rPr>
                <w:rFonts w:ascii="Verdana" w:hAnsi="Verdana" w:cstheme="majorHAnsi"/>
                <w:sz w:val="16"/>
                <w:szCs w:val="16"/>
              </w:rPr>
              <w:t>Gigaclear</w:t>
            </w:r>
            <w:proofErr w:type="spellEnd"/>
          </w:p>
        </w:tc>
        <w:tc>
          <w:tcPr>
            <w:tcW w:w="2423" w:type="dxa"/>
          </w:tcPr>
          <w:p w14:paraId="7D41F0E3"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Greet Hall Internet</w:t>
            </w:r>
          </w:p>
        </w:tc>
        <w:tc>
          <w:tcPr>
            <w:tcW w:w="1185" w:type="dxa"/>
          </w:tcPr>
          <w:p w14:paraId="65C33DE2" w14:textId="77777777" w:rsidR="00C207FA" w:rsidRPr="00C207FA" w:rsidRDefault="00C207FA" w:rsidP="00C207FA">
            <w:pPr>
              <w:jc w:val="right"/>
              <w:rPr>
                <w:rFonts w:ascii="Verdana" w:hAnsi="Verdana" w:cstheme="majorHAnsi"/>
                <w:sz w:val="16"/>
                <w:szCs w:val="16"/>
              </w:rPr>
            </w:pPr>
            <w:r w:rsidRPr="00C207FA">
              <w:rPr>
                <w:rFonts w:ascii="Verdana" w:hAnsi="Verdana" w:cstheme="majorHAnsi"/>
                <w:sz w:val="16"/>
                <w:szCs w:val="16"/>
              </w:rPr>
              <w:t>£39.00</w:t>
            </w:r>
          </w:p>
        </w:tc>
        <w:tc>
          <w:tcPr>
            <w:tcW w:w="1343" w:type="dxa"/>
          </w:tcPr>
          <w:p w14:paraId="0E29E60A"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DD</w:t>
            </w:r>
          </w:p>
        </w:tc>
        <w:tc>
          <w:tcPr>
            <w:tcW w:w="948" w:type="dxa"/>
          </w:tcPr>
          <w:p w14:paraId="786AC66D"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4320</w:t>
            </w:r>
          </w:p>
        </w:tc>
      </w:tr>
      <w:tr w:rsidR="00C207FA" w14:paraId="3E522AE9" w14:textId="77777777" w:rsidTr="00C207FA">
        <w:tc>
          <w:tcPr>
            <w:tcW w:w="1815" w:type="dxa"/>
          </w:tcPr>
          <w:p w14:paraId="67A3362B" w14:textId="77777777" w:rsidR="00C207FA" w:rsidRPr="00C207FA" w:rsidRDefault="00C207FA" w:rsidP="00C207FA">
            <w:pPr>
              <w:rPr>
                <w:rFonts w:ascii="Verdana" w:hAnsi="Verdana" w:cstheme="majorHAnsi"/>
                <w:sz w:val="16"/>
                <w:szCs w:val="16"/>
              </w:rPr>
            </w:pPr>
            <w:r w:rsidRPr="00C207FA">
              <w:rPr>
                <w:rFonts w:ascii="Verdana" w:hAnsi="Verdana" w:cstheme="majorHAnsi"/>
                <w:sz w:val="16"/>
                <w:szCs w:val="16"/>
              </w:rPr>
              <w:t>Ashburton Ltd Landscaping</w:t>
            </w:r>
          </w:p>
        </w:tc>
        <w:tc>
          <w:tcPr>
            <w:tcW w:w="2423" w:type="dxa"/>
          </w:tcPr>
          <w:p w14:paraId="7B61FF69"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Fencing at St Lawrence School</w:t>
            </w:r>
          </w:p>
        </w:tc>
        <w:tc>
          <w:tcPr>
            <w:tcW w:w="1185" w:type="dxa"/>
          </w:tcPr>
          <w:p w14:paraId="79905FA5" w14:textId="77777777" w:rsidR="00C207FA" w:rsidRPr="00C207FA" w:rsidRDefault="00C207FA" w:rsidP="00C207FA">
            <w:pPr>
              <w:jc w:val="right"/>
              <w:rPr>
                <w:rFonts w:ascii="Verdana" w:hAnsi="Verdana" w:cstheme="majorHAnsi"/>
                <w:sz w:val="16"/>
                <w:szCs w:val="16"/>
              </w:rPr>
            </w:pPr>
            <w:r w:rsidRPr="00C207FA">
              <w:rPr>
                <w:rFonts w:ascii="Verdana" w:hAnsi="Verdana" w:cstheme="majorHAnsi"/>
                <w:sz w:val="16"/>
                <w:szCs w:val="16"/>
              </w:rPr>
              <w:t>£2,416.39</w:t>
            </w:r>
          </w:p>
        </w:tc>
        <w:tc>
          <w:tcPr>
            <w:tcW w:w="1343" w:type="dxa"/>
          </w:tcPr>
          <w:p w14:paraId="32B22A90"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BACS</w:t>
            </w:r>
          </w:p>
        </w:tc>
        <w:tc>
          <w:tcPr>
            <w:tcW w:w="948" w:type="dxa"/>
          </w:tcPr>
          <w:p w14:paraId="7817A642"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6075</w:t>
            </w:r>
          </w:p>
        </w:tc>
      </w:tr>
      <w:tr w:rsidR="00C207FA" w14:paraId="3AC57230" w14:textId="77777777" w:rsidTr="00C207FA">
        <w:tc>
          <w:tcPr>
            <w:tcW w:w="1815" w:type="dxa"/>
          </w:tcPr>
          <w:p w14:paraId="71450D13" w14:textId="77777777" w:rsidR="00C207FA" w:rsidRPr="00C207FA" w:rsidRDefault="00C207FA" w:rsidP="00C207FA">
            <w:pPr>
              <w:rPr>
                <w:rFonts w:ascii="Verdana" w:hAnsi="Verdana" w:cstheme="majorHAnsi"/>
                <w:sz w:val="16"/>
                <w:szCs w:val="16"/>
              </w:rPr>
            </w:pPr>
            <w:r w:rsidRPr="00C207FA">
              <w:rPr>
                <w:rFonts w:ascii="Verdana" w:hAnsi="Verdana" w:cstheme="majorHAnsi"/>
                <w:sz w:val="16"/>
                <w:szCs w:val="16"/>
              </w:rPr>
              <w:t>The Landscape Group Oxford</w:t>
            </w:r>
          </w:p>
        </w:tc>
        <w:tc>
          <w:tcPr>
            <w:tcW w:w="2423" w:type="dxa"/>
          </w:tcPr>
          <w:p w14:paraId="01138958"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Grass Cutting</w:t>
            </w:r>
          </w:p>
        </w:tc>
        <w:tc>
          <w:tcPr>
            <w:tcW w:w="1185" w:type="dxa"/>
          </w:tcPr>
          <w:p w14:paraId="658896C2" w14:textId="77777777" w:rsidR="00C207FA" w:rsidRPr="00C207FA" w:rsidRDefault="00C207FA" w:rsidP="00C207FA">
            <w:pPr>
              <w:jc w:val="right"/>
              <w:rPr>
                <w:rFonts w:ascii="Verdana" w:hAnsi="Verdana" w:cstheme="majorHAnsi"/>
                <w:sz w:val="16"/>
                <w:szCs w:val="16"/>
              </w:rPr>
            </w:pPr>
            <w:r w:rsidRPr="00C207FA">
              <w:rPr>
                <w:rFonts w:ascii="Verdana" w:hAnsi="Verdana" w:cstheme="majorHAnsi"/>
                <w:sz w:val="16"/>
                <w:szCs w:val="16"/>
              </w:rPr>
              <w:t>£991.20</w:t>
            </w:r>
          </w:p>
        </w:tc>
        <w:tc>
          <w:tcPr>
            <w:tcW w:w="1343" w:type="dxa"/>
          </w:tcPr>
          <w:p w14:paraId="440C8D9C"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DD</w:t>
            </w:r>
          </w:p>
        </w:tc>
        <w:tc>
          <w:tcPr>
            <w:tcW w:w="948" w:type="dxa"/>
          </w:tcPr>
          <w:p w14:paraId="30A165A7"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6005</w:t>
            </w:r>
          </w:p>
        </w:tc>
      </w:tr>
      <w:tr w:rsidR="00C207FA" w14:paraId="2802FD40" w14:textId="77777777" w:rsidTr="00C207FA">
        <w:tc>
          <w:tcPr>
            <w:tcW w:w="1815" w:type="dxa"/>
          </w:tcPr>
          <w:p w14:paraId="43BA6FF5" w14:textId="77777777" w:rsidR="00C207FA" w:rsidRPr="00C207FA" w:rsidRDefault="00C207FA" w:rsidP="00C207FA">
            <w:pPr>
              <w:rPr>
                <w:rFonts w:ascii="Verdana" w:hAnsi="Verdana" w:cstheme="majorHAnsi"/>
                <w:sz w:val="16"/>
                <w:szCs w:val="16"/>
              </w:rPr>
            </w:pPr>
            <w:proofErr w:type="spellStart"/>
            <w:r w:rsidRPr="00C207FA">
              <w:rPr>
                <w:rFonts w:ascii="Verdana" w:hAnsi="Verdana" w:cstheme="majorHAnsi"/>
                <w:sz w:val="16"/>
                <w:szCs w:val="16"/>
              </w:rPr>
              <w:t>Duocall</w:t>
            </w:r>
            <w:proofErr w:type="spellEnd"/>
            <w:r w:rsidRPr="00C207FA">
              <w:rPr>
                <w:rFonts w:ascii="Verdana" w:hAnsi="Verdana" w:cstheme="majorHAnsi"/>
                <w:sz w:val="16"/>
                <w:szCs w:val="16"/>
              </w:rPr>
              <w:t xml:space="preserve"> MSP</w:t>
            </w:r>
          </w:p>
        </w:tc>
        <w:tc>
          <w:tcPr>
            <w:tcW w:w="2423" w:type="dxa"/>
          </w:tcPr>
          <w:p w14:paraId="6265DFA5"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 xml:space="preserve">Telephone </w:t>
            </w:r>
          </w:p>
        </w:tc>
        <w:tc>
          <w:tcPr>
            <w:tcW w:w="1185" w:type="dxa"/>
          </w:tcPr>
          <w:p w14:paraId="7941AE61" w14:textId="77777777" w:rsidR="00C207FA" w:rsidRPr="00C207FA" w:rsidRDefault="00C207FA" w:rsidP="00C207FA">
            <w:pPr>
              <w:jc w:val="right"/>
              <w:rPr>
                <w:rFonts w:ascii="Verdana" w:hAnsi="Verdana" w:cstheme="majorHAnsi"/>
                <w:sz w:val="16"/>
                <w:szCs w:val="16"/>
              </w:rPr>
            </w:pPr>
            <w:r w:rsidRPr="00C207FA">
              <w:rPr>
                <w:rFonts w:ascii="Verdana" w:hAnsi="Verdana" w:cstheme="majorHAnsi"/>
                <w:sz w:val="16"/>
                <w:szCs w:val="16"/>
              </w:rPr>
              <w:t>£18.32</w:t>
            </w:r>
          </w:p>
        </w:tc>
        <w:tc>
          <w:tcPr>
            <w:tcW w:w="1343" w:type="dxa"/>
          </w:tcPr>
          <w:p w14:paraId="67CBBF97"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BACS</w:t>
            </w:r>
          </w:p>
        </w:tc>
        <w:tc>
          <w:tcPr>
            <w:tcW w:w="948" w:type="dxa"/>
          </w:tcPr>
          <w:p w14:paraId="0E81E38B"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4320</w:t>
            </w:r>
          </w:p>
        </w:tc>
      </w:tr>
      <w:tr w:rsidR="00C207FA" w14:paraId="57C7FB02" w14:textId="77777777" w:rsidTr="00C207FA">
        <w:tc>
          <w:tcPr>
            <w:tcW w:w="1815" w:type="dxa"/>
          </w:tcPr>
          <w:p w14:paraId="15BA4B1B" w14:textId="77777777" w:rsidR="00C207FA" w:rsidRPr="00C207FA" w:rsidRDefault="00C207FA" w:rsidP="00C207FA">
            <w:pPr>
              <w:rPr>
                <w:rFonts w:ascii="Verdana" w:hAnsi="Verdana" w:cstheme="majorHAnsi"/>
                <w:sz w:val="16"/>
                <w:szCs w:val="16"/>
              </w:rPr>
            </w:pPr>
            <w:r w:rsidRPr="00C207FA">
              <w:rPr>
                <w:rFonts w:ascii="Verdana" w:hAnsi="Verdana" w:cstheme="majorHAnsi"/>
                <w:sz w:val="16"/>
                <w:szCs w:val="16"/>
              </w:rPr>
              <w:t>Chip Hosting</w:t>
            </w:r>
          </w:p>
        </w:tc>
        <w:tc>
          <w:tcPr>
            <w:tcW w:w="2423" w:type="dxa"/>
          </w:tcPr>
          <w:p w14:paraId="26E00FE5"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Microsoft 365</w:t>
            </w:r>
          </w:p>
        </w:tc>
        <w:tc>
          <w:tcPr>
            <w:tcW w:w="1185" w:type="dxa"/>
          </w:tcPr>
          <w:p w14:paraId="7CCE89CC" w14:textId="77777777" w:rsidR="00C207FA" w:rsidRPr="00C207FA" w:rsidRDefault="00C207FA" w:rsidP="00C207FA">
            <w:pPr>
              <w:jc w:val="right"/>
              <w:rPr>
                <w:rFonts w:ascii="Verdana" w:hAnsi="Verdana" w:cstheme="majorHAnsi"/>
                <w:sz w:val="16"/>
                <w:szCs w:val="16"/>
              </w:rPr>
            </w:pPr>
            <w:r w:rsidRPr="00C207FA">
              <w:rPr>
                <w:rFonts w:ascii="Verdana" w:hAnsi="Verdana" w:cstheme="majorHAnsi"/>
                <w:sz w:val="16"/>
                <w:szCs w:val="16"/>
              </w:rPr>
              <w:t>£113.88</w:t>
            </w:r>
          </w:p>
        </w:tc>
        <w:tc>
          <w:tcPr>
            <w:tcW w:w="1343" w:type="dxa"/>
          </w:tcPr>
          <w:p w14:paraId="1A894D80"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BACS</w:t>
            </w:r>
          </w:p>
        </w:tc>
        <w:tc>
          <w:tcPr>
            <w:tcW w:w="948" w:type="dxa"/>
          </w:tcPr>
          <w:p w14:paraId="206EDAAE"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4320</w:t>
            </w:r>
          </w:p>
        </w:tc>
      </w:tr>
      <w:tr w:rsidR="00C207FA" w14:paraId="135C964D" w14:textId="77777777" w:rsidTr="00C207FA">
        <w:tc>
          <w:tcPr>
            <w:tcW w:w="1815" w:type="dxa"/>
          </w:tcPr>
          <w:p w14:paraId="2DF5659A" w14:textId="77777777" w:rsidR="00C207FA" w:rsidRPr="00C207FA" w:rsidRDefault="00C207FA" w:rsidP="00C207FA">
            <w:pPr>
              <w:rPr>
                <w:rFonts w:ascii="Verdana" w:hAnsi="Verdana" w:cstheme="majorHAnsi"/>
                <w:sz w:val="16"/>
                <w:szCs w:val="16"/>
              </w:rPr>
            </w:pPr>
            <w:r w:rsidRPr="00C207FA">
              <w:rPr>
                <w:rFonts w:ascii="Verdana" w:hAnsi="Verdana" w:cstheme="majorHAnsi"/>
                <w:sz w:val="16"/>
                <w:szCs w:val="16"/>
              </w:rPr>
              <w:t>Colliers</w:t>
            </w:r>
          </w:p>
        </w:tc>
        <w:tc>
          <w:tcPr>
            <w:tcW w:w="2423" w:type="dxa"/>
          </w:tcPr>
          <w:p w14:paraId="3A4791AC" w14:textId="77777777" w:rsidR="00C207FA" w:rsidRPr="00C207FA" w:rsidRDefault="00C207FA" w:rsidP="00C207FA">
            <w:pPr>
              <w:jc w:val="center"/>
              <w:rPr>
                <w:rFonts w:ascii="Verdana" w:hAnsi="Verdana" w:cstheme="majorHAnsi"/>
                <w:sz w:val="16"/>
                <w:szCs w:val="16"/>
              </w:rPr>
            </w:pPr>
            <w:proofErr w:type="spellStart"/>
            <w:r w:rsidRPr="00C207FA">
              <w:rPr>
                <w:rFonts w:ascii="Verdana" w:hAnsi="Verdana" w:cstheme="majorHAnsi"/>
                <w:sz w:val="16"/>
                <w:szCs w:val="16"/>
              </w:rPr>
              <w:t>Postcrete</w:t>
            </w:r>
            <w:proofErr w:type="spellEnd"/>
          </w:p>
        </w:tc>
        <w:tc>
          <w:tcPr>
            <w:tcW w:w="1185" w:type="dxa"/>
          </w:tcPr>
          <w:p w14:paraId="66AC4D52" w14:textId="77777777" w:rsidR="00C207FA" w:rsidRPr="00C207FA" w:rsidRDefault="00C207FA" w:rsidP="00C207FA">
            <w:pPr>
              <w:jc w:val="right"/>
              <w:rPr>
                <w:rFonts w:ascii="Verdana" w:hAnsi="Verdana" w:cstheme="majorHAnsi"/>
                <w:sz w:val="16"/>
                <w:szCs w:val="16"/>
              </w:rPr>
            </w:pPr>
            <w:r w:rsidRPr="00C207FA">
              <w:rPr>
                <w:rFonts w:ascii="Verdana" w:hAnsi="Verdana" w:cstheme="majorHAnsi"/>
                <w:sz w:val="16"/>
                <w:szCs w:val="16"/>
              </w:rPr>
              <w:t>£28.24</w:t>
            </w:r>
          </w:p>
        </w:tc>
        <w:tc>
          <w:tcPr>
            <w:tcW w:w="1343" w:type="dxa"/>
          </w:tcPr>
          <w:p w14:paraId="7B1F3AD2"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BACS</w:t>
            </w:r>
          </w:p>
        </w:tc>
        <w:tc>
          <w:tcPr>
            <w:tcW w:w="948" w:type="dxa"/>
          </w:tcPr>
          <w:p w14:paraId="78208A0A"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6075</w:t>
            </w:r>
          </w:p>
        </w:tc>
      </w:tr>
      <w:tr w:rsidR="00C207FA" w14:paraId="2D7B2115" w14:textId="77777777" w:rsidTr="00C207FA">
        <w:tc>
          <w:tcPr>
            <w:tcW w:w="1815" w:type="dxa"/>
          </w:tcPr>
          <w:p w14:paraId="61FEB467" w14:textId="77777777" w:rsidR="00C207FA" w:rsidRPr="00C207FA" w:rsidRDefault="00C207FA" w:rsidP="00C207FA">
            <w:pPr>
              <w:rPr>
                <w:rFonts w:ascii="Verdana" w:hAnsi="Verdana" w:cstheme="majorHAnsi"/>
                <w:sz w:val="16"/>
                <w:szCs w:val="16"/>
              </w:rPr>
            </w:pPr>
            <w:r w:rsidRPr="00C207FA">
              <w:rPr>
                <w:rFonts w:ascii="Verdana" w:hAnsi="Verdana" w:cstheme="majorHAnsi"/>
                <w:sz w:val="16"/>
                <w:szCs w:val="16"/>
              </w:rPr>
              <w:t>Chip Hosting</w:t>
            </w:r>
          </w:p>
        </w:tc>
        <w:tc>
          <w:tcPr>
            <w:tcW w:w="2423" w:type="dxa"/>
          </w:tcPr>
          <w:p w14:paraId="035BC89C"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Repayment to B Ringsell</w:t>
            </w:r>
          </w:p>
        </w:tc>
        <w:tc>
          <w:tcPr>
            <w:tcW w:w="1185" w:type="dxa"/>
          </w:tcPr>
          <w:p w14:paraId="732BBF71" w14:textId="77777777" w:rsidR="00C207FA" w:rsidRPr="00C207FA" w:rsidRDefault="00C207FA" w:rsidP="00C207FA">
            <w:pPr>
              <w:jc w:val="right"/>
              <w:rPr>
                <w:rFonts w:ascii="Verdana" w:hAnsi="Verdana" w:cstheme="majorHAnsi"/>
                <w:sz w:val="16"/>
                <w:szCs w:val="16"/>
              </w:rPr>
            </w:pPr>
            <w:r w:rsidRPr="00C207FA">
              <w:rPr>
                <w:rFonts w:ascii="Verdana" w:hAnsi="Verdana" w:cstheme="majorHAnsi"/>
                <w:sz w:val="16"/>
                <w:szCs w:val="16"/>
              </w:rPr>
              <w:t>£129.99</w:t>
            </w:r>
          </w:p>
        </w:tc>
        <w:tc>
          <w:tcPr>
            <w:tcW w:w="1343" w:type="dxa"/>
          </w:tcPr>
          <w:p w14:paraId="705C49C9"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BACS</w:t>
            </w:r>
          </w:p>
        </w:tc>
        <w:tc>
          <w:tcPr>
            <w:tcW w:w="948" w:type="dxa"/>
          </w:tcPr>
          <w:p w14:paraId="1F87880D"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4320</w:t>
            </w:r>
          </w:p>
        </w:tc>
      </w:tr>
      <w:tr w:rsidR="00C207FA" w14:paraId="454D024D" w14:textId="77777777" w:rsidTr="00C207FA">
        <w:tc>
          <w:tcPr>
            <w:tcW w:w="1815" w:type="dxa"/>
          </w:tcPr>
          <w:p w14:paraId="67B0EB9B" w14:textId="77777777" w:rsidR="00C207FA" w:rsidRPr="00C207FA" w:rsidRDefault="00C207FA" w:rsidP="00C207FA">
            <w:pPr>
              <w:rPr>
                <w:rFonts w:ascii="Verdana" w:hAnsi="Verdana" w:cstheme="majorHAnsi"/>
                <w:sz w:val="16"/>
                <w:szCs w:val="16"/>
              </w:rPr>
            </w:pPr>
            <w:proofErr w:type="spellStart"/>
            <w:r w:rsidRPr="00C207FA">
              <w:rPr>
                <w:rFonts w:ascii="Verdana" w:hAnsi="Verdana" w:cstheme="majorHAnsi"/>
                <w:sz w:val="16"/>
                <w:szCs w:val="16"/>
              </w:rPr>
              <w:t>Merick</w:t>
            </w:r>
            <w:proofErr w:type="spellEnd"/>
            <w:r w:rsidRPr="00C207FA">
              <w:rPr>
                <w:rFonts w:ascii="Verdana" w:hAnsi="Verdana" w:cstheme="majorHAnsi"/>
                <w:sz w:val="16"/>
                <w:szCs w:val="16"/>
              </w:rPr>
              <w:t xml:space="preserve"> Ltd</w:t>
            </w:r>
          </w:p>
        </w:tc>
        <w:tc>
          <w:tcPr>
            <w:tcW w:w="2423" w:type="dxa"/>
          </w:tcPr>
          <w:p w14:paraId="094B965E"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Greet Hall Doors</w:t>
            </w:r>
          </w:p>
        </w:tc>
        <w:tc>
          <w:tcPr>
            <w:tcW w:w="1185" w:type="dxa"/>
          </w:tcPr>
          <w:p w14:paraId="33D44DB2" w14:textId="77777777" w:rsidR="00C207FA" w:rsidRPr="00C207FA" w:rsidRDefault="00C207FA" w:rsidP="00C207FA">
            <w:pPr>
              <w:jc w:val="right"/>
              <w:rPr>
                <w:rFonts w:ascii="Verdana" w:hAnsi="Verdana" w:cstheme="majorHAnsi"/>
                <w:sz w:val="16"/>
                <w:szCs w:val="16"/>
              </w:rPr>
            </w:pPr>
            <w:r w:rsidRPr="00C207FA">
              <w:rPr>
                <w:rFonts w:ascii="Verdana" w:hAnsi="Verdana" w:cstheme="majorHAnsi"/>
                <w:sz w:val="16"/>
                <w:szCs w:val="16"/>
              </w:rPr>
              <w:t>£1080.00</w:t>
            </w:r>
          </w:p>
        </w:tc>
        <w:tc>
          <w:tcPr>
            <w:tcW w:w="1343" w:type="dxa"/>
          </w:tcPr>
          <w:p w14:paraId="72B56C52"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BACS</w:t>
            </w:r>
          </w:p>
        </w:tc>
        <w:tc>
          <w:tcPr>
            <w:tcW w:w="948" w:type="dxa"/>
          </w:tcPr>
          <w:p w14:paraId="35096AA5"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5060</w:t>
            </w:r>
          </w:p>
        </w:tc>
      </w:tr>
      <w:tr w:rsidR="00C207FA" w14:paraId="41E1809E" w14:textId="77777777" w:rsidTr="00C207FA">
        <w:tc>
          <w:tcPr>
            <w:tcW w:w="1815" w:type="dxa"/>
          </w:tcPr>
          <w:p w14:paraId="365E0CF4" w14:textId="77777777" w:rsidR="00C207FA" w:rsidRPr="00C207FA" w:rsidRDefault="00C207FA" w:rsidP="00C207FA">
            <w:pPr>
              <w:rPr>
                <w:rFonts w:ascii="Verdana" w:hAnsi="Verdana" w:cstheme="majorHAnsi"/>
                <w:sz w:val="16"/>
                <w:szCs w:val="16"/>
              </w:rPr>
            </w:pPr>
            <w:r w:rsidRPr="00C207FA">
              <w:rPr>
                <w:rFonts w:ascii="Verdana" w:hAnsi="Verdana" w:cstheme="majorHAnsi"/>
                <w:sz w:val="16"/>
                <w:szCs w:val="16"/>
              </w:rPr>
              <w:t>J.R. Hill and Sons Ltd</w:t>
            </w:r>
          </w:p>
        </w:tc>
        <w:tc>
          <w:tcPr>
            <w:tcW w:w="2423" w:type="dxa"/>
          </w:tcPr>
          <w:p w14:paraId="5123C355"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Gates (art installation from Rectory Homes)</w:t>
            </w:r>
          </w:p>
        </w:tc>
        <w:tc>
          <w:tcPr>
            <w:tcW w:w="1185" w:type="dxa"/>
          </w:tcPr>
          <w:p w14:paraId="640973C9" w14:textId="77777777" w:rsidR="00C207FA" w:rsidRPr="00C207FA" w:rsidRDefault="00C207FA" w:rsidP="00C207FA">
            <w:pPr>
              <w:jc w:val="right"/>
              <w:rPr>
                <w:rFonts w:ascii="Verdana" w:hAnsi="Verdana" w:cstheme="majorHAnsi"/>
                <w:sz w:val="16"/>
                <w:szCs w:val="16"/>
              </w:rPr>
            </w:pPr>
            <w:r w:rsidRPr="00C207FA">
              <w:rPr>
                <w:rFonts w:ascii="Verdana" w:hAnsi="Verdana" w:cstheme="majorHAnsi"/>
                <w:sz w:val="16"/>
                <w:szCs w:val="16"/>
              </w:rPr>
              <w:t>£7200.00</w:t>
            </w:r>
          </w:p>
        </w:tc>
        <w:tc>
          <w:tcPr>
            <w:tcW w:w="1343" w:type="dxa"/>
          </w:tcPr>
          <w:p w14:paraId="59ABD30A"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BACS</w:t>
            </w:r>
          </w:p>
        </w:tc>
        <w:tc>
          <w:tcPr>
            <w:tcW w:w="948" w:type="dxa"/>
          </w:tcPr>
          <w:p w14:paraId="2FCC0B7D"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6075</w:t>
            </w:r>
          </w:p>
        </w:tc>
      </w:tr>
      <w:tr w:rsidR="00C207FA" w14:paraId="2FC2D676" w14:textId="77777777" w:rsidTr="00C207FA">
        <w:tc>
          <w:tcPr>
            <w:tcW w:w="1815" w:type="dxa"/>
          </w:tcPr>
          <w:p w14:paraId="03100ECF" w14:textId="77777777" w:rsidR="00C207FA" w:rsidRPr="00C207FA" w:rsidRDefault="00C207FA" w:rsidP="00C207FA">
            <w:pPr>
              <w:rPr>
                <w:rFonts w:ascii="Verdana" w:hAnsi="Verdana" w:cstheme="majorHAnsi"/>
                <w:sz w:val="16"/>
                <w:szCs w:val="16"/>
              </w:rPr>
            </w:pPr>
            <w:proofErr w:type="spellStart"/>
            <w:r w:rsidRPr="00C207FA">
              <w:rPr>
                <w:rFonts w:ascii="Verdana" w:hAnsi="Verdana" w:cstheme="majorHAnsi"/>
                <w:sz w:val="16"/>
                <w:szCs w:val="16"/>
              </w:rPr>
              <w:t>Thebarre</w:t>
            </w:r>
            <w:proofErr w:type="spellEnd"/>
          </w:p>
        </w:tc>
        <w:tc>
          <w:tcPr>
            <w:tcW w:w="2423" w:type="dxa"/>
          </w:tcPr>
          <w:p w14:paraId="1A14D3C6"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Ballet Barres – Greet Hall</w:t>
            </w:r>
          </w:p>
        </w:tc>
        <w:tc>
          <w:tcPr>
            <w:tcW w:w="1185" w:type="dxa"/>
          </w:tcPr>
          <w:p w14:paraId="2C0D0BBB" w14:textId="77777777" w:rsidR="00C207FA" w:rsidRPr="00C207FA" w:rsidRDefault="00C207FA" w:rsidP="00C207FA">
            <w:pPr>
              <w:jc w:val="right"/>
              <w:rPr>
                <w:rFonts w:ascii="Verdana" w:hAnsi="Verdana" w:cstheme="majorHAnsi"/>
                <w:sz w:val="16"/>
                <w:szCs w:val="16"/>
              </w:rPr>
            </w:pPr>
            <w:r w:rsidRPr="00C207FA">
              <w:rPr>
                <w:rFonts w:ascii="Verdana" w:hAnsi="Verdana" w:cstheme="majorHAnsi"/>
                <w:sz w:val="16"/>
                <w:szCs w:val="16"/>
              </w:rPr>
              <w:t>£1085.00</w:t>
            </w:r>
          </w:p>
        </w:tc>
        <w:tc>
          <w:tcPr>
            <w:tcW w:w="1343" w:type="dxa"/>
          </w:tcPr>
          <w:p w14:paraId="0B87C347"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BACS</w:t>
            </w:r>
          </w:p>
        </w:tc>
        <w:tc>
          <w:tcPr>
            <w:tcW w:w="948" w:type="dxa"/>
          </w:tcPr>
          <w:p w14:paraId="725B3310"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5060</w:t>
            </w:r>
          </w:p>
        </w:tc>
      </w:tr>
      <w:tr w:rsidR="00C207FA" w14:paraId="64F5E55E" w14:textId="77777777" w:rsidTr="00C207FA">
        <w:tc>
          <w:tcPr>
            <w:tcW w:w="1815" w:type="dxa"/>
          </w:tcPr>
          <w:p w14:paraId="60AA4B33" w14:textId="77777777" w:rsidR="00C207FA" w:rsidRPr="00C207FA" w:rsidRDefault="00C207FA" w:rsidP="00C207FA">
            <w:pPr>
              <w:rPr>
                <w:rFonts w:ascii="Verdana" w:hAnsi="Verdana" w:cstheme="majorHAnsi"/>
                <w:sz w:val="16"/>
                <w:szCs w:val="16"/>
              </w:rPr>
            </w:pPr>
            <w:r w:rsidRPr="00C207FA">
              <w:rPr>
                <w:rFonts w:ascii="Verdana" w:hAnsi="Verdana" w:cstheme="majorHAnsi"/>
                <w:sz w:val="16"/>
                <w:szCs w:val="16"/>
              </w:rPr>
              <w:t xml:space="preserve">CMH Supply Chain Solutions </w:t>
            </w:r>
          </w:p>
        </w:tc>
        <w:tc>
          <w:tcPr>
            <w:tcW w:w="2423" w:type="dxa"/>
          </w:tcPr>
          <w:p w14:paraId="0013D7AC"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 xml:space="preserve">Weed barrier – allotment </w:t>
            </w:r>
          </w:p>
        </w:tc>
        <w:tc>
          <w:tcPr>
            <w:tcW w:w="1185" w:type="dxa"/>
          </w:tcPr>
          <w:p w14:paraId="1445836E" w14:textId="77777777" w:rsidR="00C207FA" w:rsidRPr="00C207FA" w:rsidRDefault="00C207FA" w:rsidP="00C207FA">
            <w:pPr>
              <w:jc w:val="right"/>
              <w:rPr>
                <w:rFonts w:ascii="Verdana" w:hAnsi="Verdana" w:cstheme="majorHAnsi"/>
                <w:sz w:val="16"/>
                <w:szCs w:val="16"/>
              </w:rPr>
            </w:pPr>
            <w:r w:rsidRPr="00C207FA">
              <w:rPr>
                <w:rFonts w:ascii="Verdana" w:hAnsi="Verdana" w:cstheme="majorHAnsi"/>
                <w:sz w:val="16"/>
                <w:szCs w:val="16"/>
              </w:rPr>
              <w:t>£299.97</w:t>
            </w:r>
          </w:p>
        </w:tc>
        <w:tc>
          <w:tcPr>
            <w:tcW w:w="1343" w:type="dxa"/>
          </w:tcPr>
          <w:p w14:paraId="49CFD14D"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BACS</w:t>
            </w:r>
          </w:p>
        </w:tc>
        <w:tc>
          <w:tcPr>
            <w:tcW w:w="948" w:type="dxa"/>
          </w:tcPr>
          <w:p w14:paraId="449D6343"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6015</w:t>
            </w:r>
          </w:p>
        </w:tc>
      </w:tr>
      <w:tr w:rsidR="00C207FA" w14:paraId="33D9C49E" w14:textId="77777777" w:rsidTr="00C207FA">
        <w:tc>
          <w:tcPr>
            <w:tcW w:w="1815" w:type="dxa"/>
          </w:tcPr>
          <w:p w14:paraId="486D33CB" w14:textId="77777777" w:rsidR="00C207FA" w:rsidRPr="00C207FA" w:rsidRDefault="00C207FA" w:rsidP="00C207FA">
            <w:pPr>
              <w:rPr>
                <w:rFonts w:ascii="Verdana" w:hAnsi="Verdana" w:cstheme="majorHAnsi"/>
                <w:sz w:val="16"/>
                <w:szCs w:val="16"/>
              </w:rPr>
            </w:pPr>
            <w:r w:rsidRPr="00C207FA">
              <w:rPr>
                <w:rFonts w:ascii="Verdana" w:hAnsi="Verdana" w:cstheme="majorHAnsi"/>
                <w:sz w:val="16"/>
                <w:szCs w:val="16"/>
              </w:rPr>
              <w:t>Paulin Barnes</w:t>
            </w:r>
          </w:p>
        </w:tc>
        <w:tc>
          <w:tcPr>
            <w:tcW w:w="2423" w:type="dxa"/>
          </w:tcPr>
          <w:p w14:paraId="2068DB20"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Greet Hall Cleaning</w:t>
            </w:r>
          </w:p>
        </w:tc>
        <w:tc>
          <w:tcPr>
            <w:tcW w:w="1185" w:type="dxa"/>
          </w:tcPr>
          <w:p w14:paraId="71AB0F12" w14:textId="77777777" w:rsidR="00C207FA" w:rsidRPr="00C207FA" w:rsidRDefault="00C207FA" w:rsidP="00C207FA">
            <w:pPr>
              <w:jc w:val="right"/>
              <w:rPr>
                <w:rFonts w:ascii="Verdana" w:hAnsi="Verdana" w:cstheme="majorHAnsi"/>
                <w:sz w:val="16"/>
                <w:szCs w:val="16"/>
              </w:rPr>
            </w:pPr>
            <w:r w:rsidRPr="00C207FA">
              <w:rPr>
                <w:rFonts w:ascii="Verdana" w:hAnsi="Verdana" w:cstheme="majorHAnsi"/>
                <w:sz w:val="16"/>
                <w:szCs w:val="16"/>
              </w:rPr>
              <w:t>£240.00</w:t>
            </w:r>
          </w:p>
        </w:tc>
        <w:tc>
          <w:tcPr>
            <w:tcW w:w="1343" w:type="dxa"/>
          </w:tcPr>
          <w:p w14:paraId="4A6E2B70"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BACS</w:t>
            </w:r>
          </w:p>
        </w:tc>
        <w:tc>
          <w:tcPr>
            <w:tcW w:w="948" w:type="dxa"/>
          </w:tcPr>
          <w:p w14:paraId="7F8531F0"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5070</w:t>
            </w:r>
          </w:p>
        </w:tc>
      </w:tr>
      <w:tr w:rsidR="00C207FA" w14:paraId="65A73C49" w14:textId="77777777" w:rsidTr="00C207FA">
        <w:tc>
          <w:tcPr>
            <w:tcW w:w="1815" w:type="dxa"/>
          </w:tcPr>
          <w:p w14:paraId="4458A1C3" w14:textId="77777777" w:rsidR="00C207FA" w:rsidRPr="00C207FA" w:rsidRDefault="00C207FA" w:rsidP="00C207FA">
            <w:pPr>
              <w:rPr>
                <w:rFonts w:ascii="Verdana" w:hAnsi="Verdana" w:cstheme="majorHAnsi"/>
                <w:sz w:val="16"/>
                <w:szCs w:val="16"/>
              </w:rPr>
            </w:pPr>
            <w:r w:rsidRPr="00C207FA">
              <w:rPr>
                <w:rFonts w:ascii="Verdana" w:hAnsi="Verdana" w:cstheme="majorHAnsi"/>
                <w:sz w:val="16"/>
                <w:szCs w:val="16"/>
              </w:rPr>
              <w:t>Pipeline Direct</w:t>
            </w:r>
          </w:p>
        </w:tc>
        <w:tc>
          <w:tcPr>
            <w:tcW w:w="2423" w:type="dxa"/>
          </w:tcPr>
          <w:p w14:paraId="174290CE"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Leak – Greet Hall</w:t>
            </w:r>
          </w:p>
        </w:tc>
        <w:tc>
          <w:tcPr>
            <w:tcW w:w="1185" w:type="dxa"/>
          </w:tcPr>
          <w:p w14:paraId="6FB9F5F1" w14:textId="77777777" w:rsidR="00C207FA" w:rsidRPr="00C207FA" w:rsidRDefault="00C207FA" w:rsidP="00C207FA">
            <w:pPr>
              <w:jc w:val="right"/>
              <w:rPr>
                <w:rFonts w:ascii="Verdana" w:hAnsi="Verdana" w:cstheme="majorHAnsi"/>
                <w:sz w:val="16"/>
                <w:szCs w:val="16"/>
              </w:rPr>
            </w:pPr>
            <w:r w:rsidRPr="00C207FA">
              <w:rPr>
                <w:rFonts w:ascii="Verdana" w:hAnsi="Verdana" w:cstheme="majorHAnsi"/>
                <w:sz w:val="16"/>
                <w:szCs w:val="16"/>
              </w:rPr>
              <w:t>£200.00</w:t>
            </w:r>
          </w:p>
        </w:tc>
        <w:tc>
          <w:tcPr>
            <w:tcW w:w="1343" w:type="dxa"/>
          </w:tcPr>
          <w:p w14:paraId="4C1D06DA"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BACS</w:t>
            </w:r>
          </w:p>
        </w:tc>
        <w:tc>
          <w:tcPr>
            <w:tcW w:w="948" w:type="dxa"/>
          </w:tcPr>
          <w:p w14:paraId="109CAD0B"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5060</w:t>
            </w:r>
          </w:p>
        </w:tc>
      </w:tr>
      <w:tr w:rsidR="00C207FA" w14:paraId="12A49A4D" w14:textId="77777777" w:rsidTr="00C207FA">
        <w:tc>
          <w:tcPr>
            <w:tcW w:w="1815" w:type="dxa"/>
          </w:tcPr>
          <w:p w14:paraId="5BC0ACB0" w14:textId="77777777" w:rsidR="00C207FA" w:rsidRPr="00C207FA" w:rsidRDefault="00C207FA" w:rsidP="00C207FA">
            <w:pPr>
              <w:rPr>
                <w:rFonts w:ascii="Verdana" w:hAnsi="Verdana" w:cstheme="majorHAnsi"/>
                <w:sz w:val="16"/>
                <w:szCs w:val="16"/>
              </w:rPr>
            </w:pPr>
            <w:r w:rsidRPr="00C207FA">
              <w:rPr>
                <w:rFonts w:ascii="Verdana" w:hAnsi="Verdana" w:cstheme="majorHAnsi"/>
                <w:sz w:val="16"/>
                <w:szCs w:val="16"/>
              </w:rPr>
              <w:t>Lexis Nexis</w:t>
            </w:r>
          </w:p>
        </w:tc>
        <w:tc>
          <w:tcPr>
            <w:tcW w:w="2423" w:type="dxa"/>
          </w:tcPr>
          <w:p w14:paraId="09ADB28F"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New edition of Arnold-Baker</w:t>
            </w:r>
          </w:p>
        </w:tc>
        <w:tc>
          <w:tcPr>
            <w:tcW w:w="1185" w:type="dxa"/>
          </w:tcPr>
          <w:p w14:paraId="67A7CA86" w14:textId="77777777" w:rsidR="00C207FA" w:rsidRPr="00C207FA" w:rsidRDefault="00C207FA" w:rsidP="00C207FA">
            <w:pPr>
              <w:jc w:val="right"/>
              <w:rPr>
                <w:rFonts w:ascii="Verdana" w:hAnsi="Verdana" w:cstheme="majorHAnsi"/>
                <w:sz w:val="16"/>
                <w:szCs w:val="16"/>
              </w:rPr>
            </w:pPr>
            <w:r w:rsidRPr="00C207FA">
              <w:rPr>
                <w:rFonts w:ascii="Verdana" w:hAnsi="Verdana" w:cstheme="majorHAnsi"/>
                <w:sz w:val="16"/>
                <w:szCs w:val="16"/>
              </w:rPr>
              <w:t>£164.99</w:t>
            </w:r>
          </w:p>
        </w:tc>
        <w:tc>
          <w:tcPr>
            <w:tcW w:w="1343" w:type="dxa"/>
          </w:tcPr>
          <w:p w14:paraId="2B1167D3"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BACS</w:t>
            </w:r>
          </w:p>
        </w:tc>
        <w:tc>
          <w:tcPr>
            <w:tcW w:w="948" w:type="dxa"/>
          </w:tcPr>
          <w:p w14:paraId="55C8C7C4"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4320</w:t>
            </w:r>
          </w:p>
        </w:tc>
      </w:tr>
      <w:tr w:rsidR="00C207FA" w14:paraId="51F6CB31" w14:textId="77777777" w:rsidTr="00C207FA">
        <w:tc>
          <w:tcPr>
            <w:tcW w:w="1815" w:type="dxa"/>
          </w:tcPr>
          <w:p w14:paraId="4FC02542" w14:textId="77777777" w:rsidR="00C207FA" w:rsidRPr="00C207FA" w:rsidRDefault="00C207FA" w:rsidP="00C207FA">
            <w:pPr>
              <w:rPr>
                <w:rFonts w:ascii="Verdana" w:hAnsi="Verdana" w:cstheme="majorHAnsi"/>
                <w:sz w:val="16"/>
                <w:szCs w:val="16"/>
              </w:rPr>
            </w:pPr>
            <w:r w:rsidRPr="00C207FA">
              <w:rPr>
                <w:rFonts w:ascii="Verdana" w:hAnsi="Verdana" w:cstheme="majorHAnsi"/>
                <w:sz w:val="16"/>
                <w:szCs w:val="16"/>
              </w:rPr>
              <w:t>SODC</w:t>
            </w:r>
          </w:p>
        </w:tc>
        <w:tc>
          <w:tcPr>
            <w:tcW w:w="2423" w:type="dxa"/>
          </w:tcPr>
          <w:p w14:paraId="1962320A"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Dog Poo Bin emptying (April)</w:t>
            </w:r>
          </w:p>
        </w:tc>
        <w:tc>
          <w:tcPr>
            <w:tcW w:w="1185" w:type="dxa"/>
          </w:tcPr>
          <w:p w14:paraId="67267409" w14:textId="77777777" w:rsidR="00C207FA" w:rsidRPr="00C207FA" w:rsidRDefault="00C207FA" w:rsidP="00C207FA">
            <w:pPr>
              <w:jc w:val="right"/>
              <w:rPr>
                <w:rFonts w:ascii="Verdana" w:hAnsi="Verdana" w:cstheme="majorHAnsi"/>
                <w:sz w:val="16"/>
                <w:szCs w:val="16"/>
              </w:rPr>
            </w:pPr>
            <w:r w:rsidRPr="00C207FA">
              <w:rPr>
                <w:rFonts w:ascii="Verdana" w:hAnsi="Verdana" w:cstheme="majorHAnsi"/>
                <w:sz w:val="16"/>
                <w:szCs w:val="16"/>
              </w:rPr>
              <w:t>£156.49</w:t>
            </w:r>
          </w:p>
        </w:tc>
        <w:tc>
          <w:tcPr>
            <w:tcW w:w="1343" w:type="dxa"/>
          </w:tcPr>
          <w:p w14:paraId="493E6545"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BACS</w:t>
            </w:r>
          </w:p>
        </w:tc>
        <w:tc>
          <w:tcPr>
            <w:tcW w:w="948" w:type="dxa"/>
          </w:tcPr>
          <w:p w14:paraId="79BFE666" w14:textId="77777777" w:rsidR="00C207FA" w:rsidRPr="00C207FA" w:rsidRDefault="00C207FA" w:rsidP="00C207FA">
            <w:pPr>
              <w:jc w:val="center"/>
              <w:rPr>
                <w:rFonts w:ascii="Verdana" w:hAnsi="Verdana" w:cstheme="majorHAnsi"/>
                <w:sz w:val="16"/>
                <w:szCs w:val="16"/>
              </w:rPr>
            </w:pPr>
            <w:r w:rsidRPr="00C207FA">
              <w:rPr>
                <w:rFonts w:ascii="Verdana" w:hAnsi="Verdana" w:cstheme="majorHAnsi"/>
                <w:sz w:val="16"/>
                <w:szCs w:val="16"/>
              </w:rPr>
              <w:t>6020</w:t>
            </w:r>
          </w:p>
        </w:tc>
      </w:tr>
      <w:bookmarkEnd w:id="0"/>
      <w:bookmarkEnd w:id="1"/>
    </w:tbl>
    <w:p w14:paraId="7174EB73" w14:textId="77777777" w:rsidR="00C207FA" w:rsidRDefault="00C207FA" w:rsidP="00AF7C59">
      <w:pPr>
        <w:ind w:left="-567"/>
        <w:rPr>
          <w:rFonts w:ascii="Verdana" w:hAnsi="Verdana"/>
          <w:sz w:val="16"/>
          <w:szCs w:val="16"/>
        </w:rPr>
      </w:pPr>
    </w:p>
    <w:p w14:paraId="2B193981" w14:textId="77777777" w:rsidR="00C207FA" w:rsidRDefault="00C207FA" w:rsidP="00AF7C59">
      <w:pPr>
        <w:ind w:left="-567"/>
        <w:rPr>
          <w:rFonts w:ascii="Verdana" w:hAnsi="Verdana"/>
          <w:sz w:val="16"/>
          <w:szCs w:val="16"/>
        </w:rPr>
      </w:pPr>
    </w:p>
    <w:p w14:paraId="37253DDE" w14:textId="77777777" w:rsidR="00C207FA" w:rsidRDefault="00C207FA" w:rsidP="00AF7C59">
      <w:pPr>
        <w:ind w:left="-567"/>
        <w:rPr>
          <w:rFonts w:ascii="Verdana" w:hAnsi="Verdana"/>
          <w:sz w:val="16"/>
          <w:szCs w:val="16"/>
        </w:rPr>
      </w:pPr>
    </w:p>
    <w:p w14:paraId="21160987" w14:textId="77777777" w:rsidR="00C207FA" w:rsidRDefault="00C207FA" w:rsidP="00AF7C59">
      <w:pPr>
        <w:ind w:left="-567"/>
        <w:rPr>
          <w:rFonts w:ascii="Verdana" w:hAnsi="Verdana"/>
          <w:sz w:val="16"/>
          <w:szCs w:val="16"/>
        </w:rPr>
      </w:pPr>
    </w:p>
    <w:p w14:paraId="5020BE32" w14:textId="77777777" w:rsidR="00C207FA" w:rsidRDefault="00C207FA" w:rsidP="00AF7C59">
      <w:pPr>
        <w:ind w:left="-567"/>
        <w:rPr>
          <w:rFonts w:ascii="Verdana" w:hAnsi="Verdana"/>
          <w:sz w:val="16"/>
          <w:szCs w:val="16"/>
        </w:rPr>
      </w:pPr>
    </w:p>
    <w:p w14:paraId="4CAA72FC" w14:textId="77777777" w:rsidR="00C207FA" w:rsidRDefault="00C207FA" w:rsidP="00AF7C59">
      <w:pPr>
        <w:ind w:left="-567"/>
        <w:rPr>
          <w:rFonts w:ascii="Verdana" w:hAnsi="Verdana"/>
          <w:sz w:val="16"/>
          <w:szCs w:val="16"/>
        </w:rPr>
      </w:pPr>
    </w:p>
    <w:p w14:paraId="180918C6" w14:textId="77777777" w:rsidR="00C207FA" w:rsidRDefault="00C207FA" w:rsidP="00AF7C59">
      <w:pPr>
        <w:ind w:left="-567"/>
        <w:rPr>
          <w:rFonts w:ascii="Verdana" w:hAnsi="Verdana"/>
          <w:sz w:val="16"/>
          <w:szCs w:val="16"/>
        </w:rPr>
      </w:pPr>
    </w:p>
    <w:p w14:paraId="445C6116" w14:textId="77777777" w:rsidR="00C207FA" w:rsidRDefault="00C207FA" w:rsidP="00AF7C59">
      <w:pPr>
        <w:ind w:left="-567"/>
        <w:rPr>
          <w:rFonts w:ascii="Verdana" w:hAnsi="Verdana"/>
          <w:sz w:val="16"/>
          <w:szCs w:val="16"/>
        </w:rPr>
      </w:pPr>
    </w:p>
    <w:p w14:paraId="163FC4F3" w14:textId="77777777" w:rsidR="00C207FA" w:rsidRDefault="00C207FA" w:rsidP="00AF7C59">
      <w:pPr>
        <w:ind w:left="-567"/>
        <w:rPr>
          <w:rFonts w:ascii="Verdana" w:hAnsi="Verdana"/>
          <w:sz w:val="16"/>
          <w:szCs w:val="16"/>
        </w:rPr>
      </w:pPr>
    </w:p>
    <w:p w14:paraId="0DC96E27" w14:textId="77777777" w:rsidR="00C207FA" w:rsidRDefault="00C207FA" w:rsidP="00AF7C59">
      <w:pPr>
        <w:ind w:left="-567"/>
        <w:rPr>
          <w:rFonts w:ascii="Verdana" w:hAnsi="Verdana"/>
          <w:sz w:val="16"/>
          <w:szCs w:val="16"/>
        </w:rPr>
      </w:pPr>
    </w:p>
    <w:p w14:paraId="4B9F7719" w14:textId="77777777" w:rsidR="00C207FA" w:rsidRDefault="00C207FA" w:rsidP="00AF7C59">
      <w:pPr>
        <w:ind w:left="-567"/>
        <w:rPr>
          <w:rFonts w:ascii="Verdana" w:hAnsi="Verdana"/>
          <w:sz w:val="16"/>
          <w:szCs w:val="16"/>
        </w:rPr>
      </w:pPr>
    </w:p>
    <w:p w14:paraId="4AF3951D" w14:textId="77777777" w:rsidR="00C207FA" w:rsidRDefault="00C207FA" w:rsidP="00AF7C59">
      <w:pPr>
        <w:ind w:left="-567"/>
        <w:rPr>
          <w:rFonts w:ascii="Verdana" w:hAnsi="Verdana"/>
          <w:sz w:val="16"/>
          <w:szCs w:val="16"/>
        </w:rPr>
      </w:pPr>
    </w:p>
    <w:p w14:paraId="5688E13C" w14:textId="77777777" w:rsidR="00C207FA" w:rsidRDefault="00C207FA" w:rsidP="00AF7C59">
      <w:pPr>
        <w:ind w:left="-567"/>
        <w:rPr>
          <w:rFonts w:ascii="Verdana" w:hAnsi="Verdana"/>
          <w:sz w:val="16"/>
          <w:szCs w:val="16"/>
        </w:rPr>
      </w:pPr>
    </w:p>
    <w:p w14:paraId="12B5D34C" w14:textId="77777777" w:rsidR="00C207FA" w:rsidRDefault="00C207FA" w:rsidP="00AF7C59">
      <w:pPr>
        <w:ind w:left="-567"/>
        <w:rPr>
          <w:rFonts w:ascii="Verdana" w:hAnsi="Verdana"/>
          <w:sz w:val="16"/>
          <w:szCs w:val="16"/>
        </w:rPr>
      </w:pPr>
    </w:p>
    <w:p w14:paraId="6364C566" w14:textId="77777777" w:rsidR="00C207FA" w:rsidRDefault="00C207FA" w:rsidP="00AF7C59">
      <w:pPr>
        <w:ind w:left="-567"/>
        <w:rPr>
          <w:rFonts w:ascii="Verdana" w:hAnsi="Verdana"/>
          <w:sz w:val="16"/>
          <w:szCs w:val="16"/>
        </w:rPr>
      </w:pPr>
    </w:p>
    <w:p w14:paraId="10E8717B" w14:textId="77777777" w:rsidR="00C207FA" w:rsidRDefault="00C207FA" w:rsidP="00AF7C59">
      <w:pPr>
        <w:ind w:left="-567"/>
        <w:rPr>
          <w:rFonts w:ascii="Verdana" w:hAnsi="Verdana"/>
          <w:sz w:val="16"/>
          <w:szCs w:val="16"/>
        </w:rPr>
      </w:pPr>
    </w:p>
    <w:p w14:paraId="463C3F7B" w14:textId="77777777" w:rsidR="00C207FA" w:rsidRDefault="00C207FA" w:rsidP="00AF7C59">
      <w:pPr>
        <w:ind w:left="-567"/>
        <w:rPr>
          <w:rFonts w:ascii="Verdana" w:hAnsi="Verdana"/>
          <w:sz w:val="16"/>
          <w:szCs w:val="16"/>
        </w:rPr>
      </w:pPr>
    </w:p>
    <w:p w14:paraId="38BF9F38" w14:textId="77777777" w:rsidR="00C207FA" w:rsidRDefault="00C207FA" w:rsidP="00AF7C59">
      <w:pPr>
        <w:ind w:left="-567"/>
        <w:rPr>
          <w:rFonts w:ascii="Verdana" w:hAnsi="Verdana"/>
          <w:sz w:val="16"/>
          <w:szCs w:val="16"/>
        </w:rPr>
      </w:pPr>
    </w:p>
    <w:p w14:paraId="3DCE1CAA" w14:textId="77777777" w:rsidR="00C207FA" w:rsidRDefault="00C207FA" w:rsidP="00AF7C59">
      <w:pPr>
        <w:ind w:left="-567"/>
        <w:rPr>
          <w:rFonts w:ascii="Verdana" w:hAnsi="Verdana"/>
          <w:sz w:val="16"/>
          <w:szCs w:val="16"/>
        </w:rPr>
      </w:pPr>
    </w:p>
    <w:p w14:paraId="3DD662C6" w14:textId="77777777" w:rsidR="00C207FA" w:rsidRDefault="00C207FA" w:rsidP="00AF7C59">
      <w:pPr>
        <w:ind w:left="-567"/>
        <w:rPr>
          <w:rFonts w:ascii="Verdana" w:hAnsi="Verdana"/>
          <w:sz w:val="16"/>
          <w:szCs w:val="16"/>
        </w:rPr>
      </w:pPr>
    </w:p>
    <w:p w14:paraId="37AF00C7" w14:textId="77777777" w:rsidR="00C207FA" w:rsidRDefault="00C207FA" w:rsidP="00AF7C59">
      <w:pPr>
        <w:ind w:left="-567"/>
        <w:rPr>
          <w:rFonts w:ascii="Verdana" w:hAnsi="Verdana"/>
          <w:sz w:val="16"/>
          <w:szCs w:val="16"/>
        </w:rPr>
      </w:pPr>
    </w:p>
    <w:p w14:paraId="3A816606" w14:textId="77777777" w:rsidR="00C207FA" w:rsidRDefault="00C207FA" w:rsidP="00AF7C59">
      <w:pPr>
        <w:ind w:left="-567"/>
        <w:rPr>
          <w:rFonts w:ascii="Verdana" w:hAnsi="Verdana"/>
          <w:sz w:val="16"/>
          <w:szCs w:val="16"/>
        </w:rPr>
      </w:pPr>
    </w:p>
    <w:p w14:paraId="0B622845" w14:textId="77777777" w:rsidR="00C207FA" w:rsidRDefault="00C207FA" w:rsidP="00AF7C59">
      <w:pPr>
        <w:ind w:left="-567"/>
        <w:rPr>
          <w:rFonts w:ascii="Verdana" w:hAnsi="Verdana"/>
          <w:sz w:val="16"/>
          <w:szCs w:val="16"/>
        </w:rPr>
      </w:pPr>
    </w:p>
    <w:p w14:paraId="1B79487C" w14:textId="77777777" w:rsidR="00C207FA" w:rsidRDefault="00C207FA" w:rsidP="00AF7C59">
      <w:pPr>
        <w:ind w:left="-567"/>
        <w:rPr>
          <w:rFonts w:ascii="Verdana" w:hAnsi="Verdana"/>
          <w:sz w:val="16"/>
          <w:szCs w:val="16"/>
        </w:rPr>
      </w:pPr>
    </w:p>
    <w:p w14:paraId="6F9DCA31" w14:textId="77777777" w:rsidR="00C207FA" w:rsidRDefault="00C207FA" w:rsidP="00AF7C59">
      <w:pPr>
        <w:ind w:left="-567"/>
        <w:rPr>
          <w:rFonts w:ascii="Verdana" w:hAnsi="Verdana"/>
          <w:sz w:val="16"/>
          <w:szCs w:val="16"/>
        </w:rPr>
      </w:pPr>
    </w:p>
    <w:p w14:paraId="4CE5915A" w14:textId="77777777" w:rsidR="00C207FA" w:rsidRDefault="00C207FA" w:rsidP="00AF7C59">
      <w:pPr>
        <w:ind w:left="-567"/>
        <w:rPr>
          <w:rFonts w:ascii="Verdana" w:hAnsi="Verdana"/>
          <w:sz w:val="16"/>
          <w:szCs w:val="16"/>
        </w:rPr>
      </w:pPr>
    </w:p>
    <w:p w14:paraId="68D38427" w14:textId="77777777" w:rsidR="00C207FA" w:rsidRDefault="00C207FA" w:rsidP="00AF7C59">
      <w:pPr>
        <w:ind w:left="-567"/>
        <w:rPr>
          <w:rFonts w:ascii="Verdana" w:hAnsi="Verdana"/>
          <w:sz w:val="16"/>
          <w:szCs w:val="16"/>
        </w:rPr>
      </w:pPr>
    </w:p>
    <w:p w14:paraId="2E4B188A" w14:textId="77777777" w:rsidR="00C207FA" w:rsidRDefault="00C207FA" w:rsidP="00AF7C59">
      <w:pPr>
        <w:ind w:left="-567"/>
        <w:rPr>
          <w:rFonts w:ascii="Verdana" w:hAnsi="Verdana"/>
          <w:sz w:val="16"/>
          <w:szCs w:val="16"/>
        </w:rPr>
      </w:pPr>
    </w:p>
    <w:p w14:paraId="2196AAF3" w14:textId="77777777" w:rsidR="00C207FA" w:rsidRDefault="00C207FA" w:rsidP="00AF7C59">
      <w:pPr>
        <w:ind w:left="-567"/>
        <w:rPr>
          <w:rFonts w:ascii="Verdana" w:hAnsi="Verdana"/>
          <w:sz w:val="16"/>
          <w:szCs w:val="16"/>
        </w:rPr>
      </w:pPr>
    </w:p>
    <w:p w14:paraId="3BD6EA57" w14:textId="77777777" w:rsidR="00C207FA" w:rsidRDefault="00C207FA" w:rsidP="00AF7C59">
      <w:pPr>
        <w:ind w:left="-567"/>
        <w:rPr>
          <w:rFonts w:ascii="Verdana" w:hAnsi="Verdana"/>
          <w:sz w:val="16"/>
          <w:szCs w:val="16"/>
        </w:rPr>
      </w:pPr>
    </w:p>
    <w:p w14:paraId="065B47BD" w14:textId="77777777" w:rsidR="00C207FA" w:rsidRDefault="00C207FA" w:rsidP="00AF7C59">
      <w:pPr>
        <w:ind w:left="-567"/>
        <w:rPr>
          <w:rFonts w:ascii="Verdana" w:hAnsi="Verdana"/>
          <w:sz w:val="16"/>
          <w:szCs w:val="16"/>
        </w:rPr>
      </w:pPr>
    </w:p>
    <w:p w14:paraId="69DEDE4A" w14:textId="77777777" w:rsidR="00C207FA" w:rsidRDefault="00C207FA" w:rsidP="00AF7C59">
      <w:pPr>
        <w:ind w:left="-567"/>
        <w:rPr>
          <w:rFonts w:ascii="Verdana" w:hAnsi="Verdana"/>
          <w:sz w:val="16"/>
          <w:szCs w:val="16"/>
        </w:rPr>
      </w:pPr>
    </w:p>
    <w:p w14:paraId="3C3D93AF" w14:textId="2B08A893" w:rsidR="00C207FA" w:rsidRDefault="00C207FA" w:rsidP="00C207FA">
      <w:pPr>
        <w:rPr>
          <w:rFonts w:ascii="Verdana" w:hAnsi="Verdana"/>
          <w:sz w:val="16"/>
          <w:szCs w:val="16"/>
        </w:rPr>
      </w:pPr>
    </w:p>
    <w:p w14:paraId="0637EC78" w14:textId="77777777" w:rsidR="00C207FA" w:rsidRDefault="00C207FA" w:rsidP="00AF7C59">
      <w:pPr>
        <w:ind w:left="-567"/>
        <w:rPr>
          <w:rFonts w:ascii="Verdana" w:hAnsi="Verdana"/>
          <w:sz w:val="16"/>
          <w:szCs w:val="16"/>
        </w:rPr>
      </w:pPr>
    </w:p>
    <w:p w14:paraId="0A42682C" w14:textId="40033DDA" w:rsidR="00AF7C59" w:rsidRDefault="00AF7C59" w:rsidP="00AF7C59">
      <w:pPr>
        <w:ind w:left="-567"/>
        <w:rPr>
          <w:rFonts w:ascii="Verdana" w:hAnsi="Verdana"/>
          <w:sz w:val="16"/>
          <w:szCs w:val="16"/>
        </w:rPr>
      </w:pPr>
      <w:r w:rsidRPr="00AF7C59">
        <w:rPr>
          <w:rFonts w:ascii="Verdana" w:hAnsi="Verdana"/>
          <w:sz w:val="16"/>
          <w:szCs w:val="16"/>
        </w:rPr>
        <w:t>2022/</w:t>
      </w:r>
      <w:r w:rsidRPr="00AF7C59">
        <w:rPr>
          <w:rFonts w:ascii="Verdana" w:hAnsi="Verdana"/>
          <w:b/>
          <w:sz w:val="16"/>
          <w:szCs w:val="16"/>
        </w:rPr>
        <w:t>242</w:t>
      </w:r>
      <w:r>
        <w:rPr>
          <w:rFonts w:ascii="Verdana" w:hAnsi="Verdana"/>
          <w:b/>
          <w:sz w:val="16"/>
          <w:szCs w:val="16"/>
        </w:rPr>
        <w:tab/>
      </w:r>
      <w:r w:rsidRPr="00AF7C59">
        <w:rPr>
          <w:rFonts w:ascii="Verdana" w:hAnsi="Verdana"/>
          <w:b/>
          <w:sz w:val="16"/>
          <w:szCs w:val="16"/>
        </w:rPr>
        <w:t>Correspondence for further discussion if not covered under other Agenda items</w:t>
      </w:r>
    </w:p>
    <w:p w14:paraId="07440B41" w14:textId="3B2A478C" w:rsidR="00AF7C59" w:rsidRDefault="00AF7C59" w:rsidP="00AF7C59">
      <w:pPr>
        <w:ind w:left="720"/>
        <w:rPr>
          <w:rFonts w:ascii="Verdana" w:hAnsi="Verdana"/>
          <w:sz w:val="16"/>
          <w:szCs w:val="16"/>
        </w:rPr>
      </w:pPr>
      <w:r>
        <w:rPr>
          <w:rFonts w:ascii="Verdana" w:hAnsi="Verdana"/>
          <w:sz w:val="16"/>
          <w:szCs w:val="16"/>
        </w:rPr>
        <w:t>All correspondence detailed. Tree officer has been contacted at SODC regarding s.211 requirement for pavilion refurbishment project. VB will take on project on listing Six Bels as an Asset of Community Value.</w:t>
      </w:r>
    </w:p>
    <w:p w14:paraId="27BAB02F" w14:textId="77777777" w:rsidR="00AF7C59" w:rsidRPr="00AF7C59" w:rsidRDefault="00AF7C59" w:rsidP="00AF7C59">
      <w:pPr>
        <w:ind w:left="-567"/>
        <w:rPr>
          <w:rFonts w:ascii="Verdana" w:hAnsi="Verdana"/>
          <w:sz w:val="16"/>
          <w:szCs w:val="16"/>
        </w:rPr>
      </w:pPr>
    </w:p>
    <w:p w14:paraId="587074A9" w14:textId="1E2A5806" w:rsidR="00AF7C59" w:rsidRDefault="00AF7C59" w:rsidP="00AF7C59">
      <w:pPr>
        <w:ind w:left="-567"/>
        <w:rPr>
          <w:rFonts w:ascii="Verdana" w:hAnsi="Verdana"/>
          <w:sz w:val="16"/>
          <w:szCs w:val="16"/>
        </w:rPr>
      </w:pPr>
      <w:r w:rsidRPr="00AF7C59">
        <w:rPr>
          <w:rFonts w:ascii="Verdana" w:hAnsi="Verdana"/>
          <w:sz w:val="16"/>
          <w:szCs w:val="16"/>
        </w:rPr>
        <w:t>2022/</w:t>
      </w:r>
      <w:r w:rsidRPr="00AF7C59">
        <w:rPr>
          <w:rFonts w:ascii="Verdana" w:hAnsi="Verdana"/>
          <w:b/>
          <w:sz w:val="16"/>
          <w:szCs w:val="16"/>
        </w:rPr>
        <w:t>243</w:t>
      </w:r>
      <w:r w:rsidRPr="00AF7C59">
        <w:rPr>
          <w:rFonts w:ascii="Verdana" w:hAnsi="Verdana"/>
          <w:b/>
          <w:sz w:val="16"/>
          <w:szCs w:val="16"/>
        </w:rPr>
        <w:tab/>
        <w:t>Any other Business – to be included on future agendas</w:t>
      </w:r>
    </w:p>
    <w:p w14:paraId="1C982975" w14:textId="72576D91" w:rsidR="00AF7C59" w:rsidRPr="00AF7C59" w:rsidRDefault="00C207FA" w:rsidP="00AF7C59">
      <w:pPr>
        <w:ind w:left="-567" w:firstLine="1287"/>
        <w:rPr>
          <w:rFonts w:ascii="Verdana" w:hAnsi="Verdana"/>
          <w:sz w:val="16"/>
          <w:szCs w:val="16"/>
        </w:rPr>
      </w:pPr>
      <w:r>
        <w:rPr>
          <w:rFonts w:ascii="Verdana" w:hAnsi="Verdana"/>
          <w:sz w:val="16"/>
          <w:szCs w:val="16"/>
        </w:rPr>
        <w:t xml:space="preserve">RP asked for an update on the lease for the land at Middle Farm – currently with solicitors </w:t>
      </w:r>
    </w:p>
    <w:p w14:paraId="42EF8F9E" w14:textId="77777777" w:rsidR="00296BB0" w:rsidRDefault="00296BB0" w:rsidP="005F5F0D">
      <w:pPr>
        <w:tabs>
          <w:tab w:val="left" w:pos="567"/>
        </w:tabs>
        <w:rPr>
          <w:rFonts w:ascii="Verdana" w:hAnsi="Verdana" w:cs="Arial"/>
          <w:sz w:val="16"/>
          <w:szCs w:val="16"/>
          <w:lang w:val="en-GB"/>
        </w:rPr>
      </w:pPr>
    </w:p>
    <w:p w14:paraId="7C4667E7" w14:textId="77777777" w:rsidR="00296BB0" w:rsidRDefault="00296BB0" w:rsidP="00730AA5">
      <w:pPr>
        <w:tabs>
          <w:tab w:val="left" w:pos="567"/>
        </w:tabs>
        <w:ind w:left="567" w:hanging="1134"/>
        <w:rPr>
          <w:rFonts w:ascii="Verdana" w:hAnsi="Verdana" w:cs="Arial"/>
          <w:sz w:val="16"/>
          <w:szCs w:val="16"/>
          <w:lang w:val="en-GB"/>
        </w:rPr>
      </w:pPr>
    </w:p>
    <w:p w14:paraId="0708C921" w14:textId="10C895D8" w:rsidR="009D32FB" w:rsidRPr="00296BB0" w:rsidRDefault="00296BB0" w:rsidP="00730AA5">
      <w:pPr>
        <w:tabs>
          <w:tab w:val="left" w:pos="567"/>
        </w:tabs>
        <w:ind w:left="567" w:hanging="1134"/>
        <w:rPr>
          <w:rFonts w:ascii="Verdana" w:hAnsi="Verdana" w:cs="Arial"/>
          <w:b/>
          <w:bCs/>
          <w:sz w:val="16"/>
          <w:szCs w:val="16"/>
          <w:lang w:val="en-GB"/>
        </w:rPr>
      </w:pPr>
      <w:r w:rsidRPr="00296BB0">
        <w:rPr>
          <w:rFonts w:ascii="Verdana" w:hAnsi="Verdana" w:cs="Arial"/>
          <w:b/>
          <w:bCs/>
          <w:sz w:val="16"/>
          <w:szCs w:val="16"/>
          <w:lang w:val="en-GB"/>
        </w:rPr>
        <w:t xml:space="preserve">Meeting closed at </w:t>
      </w:r>
      <w:r w:rsidR="00AF7C59" w:rsidRPr="00AF7C59">
        <w:rPr>
          <w:rFonts w:ascii="Verdana" w:hAnsi="Verdana" w:cs="Arial"/>
          <w:b/>
          <w:bCs/>
          <w:sz w:val="16"/>
          <w:szCs w:val="16"/>
          <w:lang w:val="en-GB"/>
        </w:rPr>
        <w:t>21.15</w:t>
      </w:r>
    </w:p>
    <w:p w14:paraId="677BF06E" w14:textId="18C3A067" w:rsidR="009D32FB" w:rsidRDefault="009D32FB" w:rsidP="009D5AC0">
      <w:pPr>
        <w:tabs>
          <w:tab w:val="left" w:pos="567"/>
        </w:tabs>
        <w:ind w:left="567" w:hanging="1134"/>
        <w:rPr>
          <w:rFonts w:ascii="Verdana" w:hAnsi="Verdana" w:cs="Arial"/>
          <w:sz w:val="16"/>
          <w:szCs w:val="16"/>
          <w:lang w:val="en-GB"/>
        </w:rPr>
      </w:pPr>
    </w:p>
    <w:p w14:paraId="23ED4D3C" w14:textId="77777777" w:rsidR="009D32FB" w:rsidRPr="009D32FB" w:rsidRDefault="009D32FB" w:rsidP="009D5AC0">
      <w:pPr>
        <w:tabs>
          <w:tab w:val="left" w:pos="567"/>
        </w:tabs>
        <w:ind w:left="567" w:hanging="1134"/>
        <w:rPr>
          <w:rFonts w:ascii="Verdana" w:hAnsi="Verdana" w:cs="Arial"/>
          <w:sz w:val="16"/>
          <w:szCs w:val="16"/>
          <w:lang w:val="en-GB"/>
        </w:rPr>
      </w:pPr>
    </w:p>
    <w:p w14:paraId="1BA21122" w14:textId="55E0445A" w:rsidR="009D5AC0" w:rsidRPr="009D32FB" w:rsidRDefault="009D5AC0" w:rsidP="009D32FB">
      <w:pPr>
        <w:tabs>
          <w:tab w:val="left" w:pos="567"/>
        </w:tabs>
        <w:ind w:left="1701" w:hanging="1134"/>
        <w:rPr>
          <w:rFonts w:ascii="Verdana" w:hAnsi="Verdana" w:cstheme="majorHAnsi"/>
          <w:sz w:val="16"/>
          <w:szCs w:val="16"/>
          <w:lang w:val="en-GB"/>
        </w:rPr>
      </w:pPr>
    </w:p>
    <w:p w14:paraId="630E1992" w14:textId="77777777" w:rsidR="009D5AC0" w:rsidRDefault="009D5AC0" w:rsidP="009D5AC0">
      <w:pPr>
        <w:tabs>
          <w:tab w:val="left" w:pos="567"/>
        </w:tabs>
        <w:rPr>
          <w:rFonts w:ascii="Verdana" w:hAnsi="Verdana" w:cs="Arial"/>
          <w:b/>
          <w:bCs/>
          <w:sz w:val="16"/>
          <w:szCs w:val="16"/>
          <w:lang w:val="en-GB"/>
        </w:rPr>
      </w:pPr>
    </w:p>
    <w:p w14:paraId="2EF7D2F4" w14:textId="31F9E2FD" w:rsidR="009D5AC0" w:rsidRDefault="009D5AC0" w:rsidP="00CF7690">
      <w:pPr>
        <w:tabs>
          <w:tab w:val="left" w:pos="567"/>
        </w:tabs>
        <w:jc w:val="center"/>
        <w:rPr>
          <w:rFonts w:ascii="Verdana" w:hAnsi="Verdana" w:cs="Arial"/>
          <w:b/>
          <w:bCs/>
          <w:sz w:val="16"/>
          <w:szCs w:val="16"/>
          <w:lang w:val="en-GB"/>
        </w:rPr>
      </w:pPr>
    </w:p>
    <w:p w14:paraId="6C3A7685" w14:textId="77777777" w:rsidR="009D5AC0" w:rsidRPr="00917082" w:rsidRDefault="009D5AC0" w:rsidP="00CF7690">
      <w:pPr>
        <w:tabs>
          <w:tab w:val="left" w:pos="567"/>
        </w:tabs>
        <w:ind w:left="567" w:hanging="1134"/>
        <w:jc w:val="center"/>
        <w:rPr>
          <w:rFonts w:ascii="Verdana" w:hAnsi="Verdana" w:cstheme="majorHAnsi"/>
          <w:sz w:val="16"/>
          <w:szCs w:val="16"/>
          <w:lang w:val="en-GB"/>
        </w:rPr>
      </w:pPr>
    </w:p>
    <w:p w14:paraId="51436D3E" w14:textId="77777777" w:rsidR="009D5AC0" w:rsidRDefault="009D5AC0" w:rsidP="009D5AC0">
      <w:pPr>
        <w:tabs>
          <w:tab w:val="left" w:pos="567"/>
        </w:tabs>
        <w:rPr>
          <w:rFonts w:ascii="Verdana" w:hAnsi="Verdana" w:cs="Arial"/>
          <w:b/>
          <w:bCs/>
          <w:sz w:val="16"/>
          <w:szCs w:val="16"/>
          <w:lang w:val="en-GB"/>
        </w:rPr>
      </w:pPr>
    </w:p>
    <w:p w14:paraId="22C2CADA" w14:textId="77777777" w:rsidR="009D5AC0" w:rsidRDefault="009D5AC0" w:rsidP="009D5AC0">
      <w:pPr>
        <w:tabs>
          <w:tab w:val="left" w:pos="567"/>
        </w:tabs>
        <w:rPr>
          <w:rFonts w:ascii="Verdana" w:hAnsi="Verdana" w:cs="Arial"/>
          <w:b/>
          <w:bCs/>
          <w:sz w:val="16"/>
          <w:szCs w:val="16"/>
          <w:lang w:val="en-GB"/>
        </w:rPr>
      </w:pPr>
    </w:p>
    <w:p w14:paraId="1E3ABAC7" w14:textId="11D2E8AF" w:rsidR="005C7C3E" w:rsidRDefault="005C7C3E" w:rsidP="00E1482A">
      <w:pPr>
        <w:tabs>
          <w:tab w:val="left" w:pos="567"/>
        </w:tabs>
        <w:rPr>
          <w:rFonts w:ascii="Verdana" w:hAnsi="Verdana" w:cs="Arial"/>
          <w:b/>
          <w:bCs/>
          <w:sz w:val="16"/>
          <w:szCs w:val="16"/>
          <w:lang w:val="en-GB"/>
        </w:rPr>
      </w:pPr>
    </w:p>
    <w:p w14:paraId="63353606" w14:textId="77777777" w:rsidR="005C7C3E" w:rsidRPr="00D973EA" w:rsidRDefault="005C7C3E" w:rsidP="00E1482A">
      <w:pPr>
        <w:tabs>
          <w:tab w:val="left" w:pos="567"/>
        </w:tabs>
        <w:rPr>
          <w:rFonts w:ascii="Verdana" w:hAnsi="Verdana" w:cs="Arial"/>
          <w:b/>
          <w:bCs/>
          <w:sz w:val="16"/>
          <w:szCs w:val="16"/>
          <w:lang w:val="en-GB"/>
        </w:rPr>
      </w:pPr>
    </w:p>
    <w:p w14:paraId="33F6F9EC" w14:textId="44049661" w:rsidR="00AB1138" w:rsidRDefault="00AB1138" w:rsidP="00AA2F45">
      <w:pPr>
        <w:tabs>
          <w:tab w:val="left" w:pos="567"/>
        </w:tabs>
        <w:rPr>
          <w:rFonts w:ascii="Verdana" w:hAnsi="Verdana" w:cs="Arial"/>
          <w:sz w:val="16"/>
          <w:szCs w:val="16"/>
          <w:lang w:val="en-GB"/>
        </w:rPr>
      </w:pPr>
    </w:p>
    <w:p w14:paraId="023A6A2C" w14:textId="77777777" w:rsidR="00F724C3" w:rsidRDefault="00AB1138" w:rsidP="00C54056">
      <w:pPr>
        <w:tabs>
          <w:tab w:val="left" w:pos="567"/>
        </w:tabs>
        <w:ind w:left="567" w:hanging="1134"/>
        <w:rPr>
          <w:rFonts w:ascii="Verdana" w:hAnsi="Verdana" w:cs="Arial"/>
          <w:sz w:val="16"/>
          <w:szCs w:val="16"/>
          <w:lang w:val="en-GB"/>
        </w:rPr>
      </w:pPr>
      <w:r>
        <w:rPr>
          <w:rFonts w:ascii="Verdana" w:hAnsi="Verdana" w:cs="Arial"/>
          <w:sz w:val="16"/>
          <w:szCs w:val="16"/>
          <w:lang w:val="en-GB"/>
        </w:rPr>
        <w:tab/>
      </w:r>
    </w:p>
    <w:p w14:paraId="2E624387" w14:textId="787D83E9" w:rsidR="00D973EA" w:rsidRDefault="00D973EA" w:rsidP="00C54056">
      <w:pPr>
        <w:tabs>
          <w:tab w:val="left" w:pos="567"/>
        </w:tabs>
        <w:ind w:left="567" w:hanging="1134"/>
        <w:rPr>
          <w:rFonts w:ascii="Verdana" w:hAnsi="Verdana" w:cs="Arial"/>
          <w:sz w:val="16"/>
          <w:szCs w:val="16"/>
          <w:lang w:val="en-GB"/>
        </w:rPr>
      </w:pPr>
    </w:p>
    <w:p w14:paraId="4E5641FC" w14:textId="77777777" w:rsidR="00D973EA" w:rsidRDefault="00D973EA" w:rsidP="00C54056">
      <w:pPr>
        <w:tabs>
          <w:tab w:val="left" w:pos="567"/>
        </w:tabs>
        <w:ind w:left="567" w:hanging="1134"/>
        <w:rPr>
          <w:rFonts w:ascii="Verdana" w:hAnsi="Verdana" w:cs="Arial"/>
          <w:sz w:val="16"/>
          <w:szCs w:val="16"/>
          <w:lang w:val="en-GB"/>
        </w:rPr>
      </w:pPr>
    </w:p>
    <w:p w14:paraId="318AD6B8" w14:textId="77777777" w:rsidR="00D973EA" w:rsidRDefault="00D973EA" w:rsidP="00C54056">
      <w:pPr>
        <w:tabs>
          <w:tab w:val="left" w:pos="567"/>
        </w:tabs>
        <w:ind w:left="567" w:hanging="1134"/>
        <w:rPr>
          <w:rFonts w:ascii="Verdana" w:hAnsi="Verdana" w:cs="Arial"/>
          <w:sz w:val="16"/>
          <w:szCs w:val="16"/>
          <w:lang w:val="en-GB"/>
        </w:rPr>
      </w:pPr>
    </w:p>
    <w:p w14:paraId="08C74E49" w14:textId="77777777" w:rsidR="00D973EA" w:rsidRDefault="00D973EA" w:rsidP="00C54056">
      <w:pPr>
        <w:tabs>
          <w:tab w:val="left" w:pos="567"/>
        </w:tabs>
        <w:ind w:left="567" w:hanging="1134"/>
        <w:rPr>
          <w:rFonts w:ascii="Verdana" w:hAnsi="Verdana" w:cs="Arial"/>
          <w:sz w:val="16"/>
          <w:szCs w:val="16"/>
          <w:lang w:val="en-GB"/>
        </w:rPr>
      </w:pPr>
    </w:p>
    <w:p w14:paraId="2F2D4766" w14:textId="77777777" w:rsidR="00D973EA" w:rsidRDefault="00D973EA" w:rsidP="00C54056">
      <w:pPr>
        <w:tabs>
          <w:tab w:val="left" w:pos="567"/>
        </w:tabs>
        <w:ind w:left="567" w:hanging="1134"/>
        <w:rPr>
          <w:rFonts w:ascii="Verdana" w:hAnsi="Verdana" w:cs="Arial"/>
          <w:sz w:val="16"/>
          <w:szCs w:val="16"/>
          <w:lang w:val="en-GB"/>
        </w:rPr>
      </w:pPr>
    </w:p>
    <w:p w14:paraId="0EC7E5C5" w14:textId="77777777" w:rsidR="00D973EA" w:rsidRDefault="00D973EA" w:rsidP="00C54056">
      <w:pPr>
        <w:tabs>
          <w:tab w:val="left" w:pos="567"/>
        </w:tabs>
        <w:ind w:left="567" w:hanging="1134"/>
        <w:rPr>
          <w:rFonts w:ascii="Verdana" w:hAnsi="Verdana" w:cs="Arial"/>
          <w:sz w:val="16"/>
          <w:szCs w:val="16"/>
          <w:lang w:val="en-GB"/>
        </w:rPr>
      </w:pPr>
    </w:p>
    <w:p w14:paraId="46B4071E" w14:textId="77777777" w:rsidR="00D973EA" w:rsidRDefault="00D973EA" w:rsidP="00C54056">
      <w:pPr>
        <w:tabs>
          <w:tab w:val="left" w:pos="567"/>
        </w:tabs>
        <w:ind w:left="567" w:hanging="1134"/>
        <w:rPr>
          <w:rFonts w:ascii="Verdana" w:hAnsi="Verdana" w:cs="Arial"/>
          <w:sz w:val="16"/>
          <w:szCs w:val="16"/>
          <w:lang w:val="en-GB"/>
        </w:rPr>
      </w:pPr>
    </w:p>
    <w:p w14:paraId="32D4CB3E" w14:textId="7BED93CB" w:rsidR="005C7C3E" w:rsidRDefault="005C7C3E" w:rsidP="00AE04A9">
      <w:pPr>
        <w:tabs>
          <w:tab w:val="left" w:pos="2730"/>
        </w:tabs>
        <w:rPr>
          <w:rFonts w:ascii="Verdana" w:hAnsi="Verdana" w:cs="Arial"/>
          <w:b/>
          <w:bCs/>
          <w:sz w:val="16"/>
          <w:szCs w:val="16"/>
          <w:lang w:val="en-GB"/>
        </w:rPr>
      </w:pPr>
    </w:p>
    <w:p w14:paraId="5A13D8A7" w14:textId="6664F68F" w:rsidR="00485896" w:rsidRPr="00485896" w:rsidRDefault="00485896" w:rsidP="00AE04A9">
      <w:pPr>
        <w:tabs>
          <w:tab w:val="left" w:pos="567"/>
          <w:tab w:val="center" w:pos="4229"/>
        </w:tabs>
        <w:rPr>
          <w:rFonts w:ascii="Verdana" w:hAnsi="Verdana" w:cs="Arial"/>
          <w:b/>
          <w:bCs/>
          <w:sz w:val="16"/>
          <w:szCs w:val="16"/>
          <w:lang w:val="en-GB"/>
        </w:rPr>
      </w:pPr>
    </w:p>
    <w:sectPr w:rsidR="00485896" w:rsidRPr="00485896" w:rsidSect="00B65BB6">
      <w:headerReference w:type="default" r:id="rId8"/>
      <w:footerReference w:type="default" r:id="rId9"/>
      <w:pgSz w:w="11906" w:h="16838"/>
      <w:pgMar w:top="11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7A54E" w14:textId="77777777" w:rsidR="008A49BE" w:rsidRDefault="008A49BE" w:rsidP="00B65BB6">
      <w:r>
        <w:separator/>
      </w:r>
    </w:p>
  </w:endnote>
  <w:endnote w:type="continuationSeparator" w:id="0">
    <w:p w14:paraId="6B60C499" w14:textId="77777777" w:rsidR="008A49BE" w:rsidRDefault="008A49BE" w:rsidP="00B6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388210"/>
      <w:docPartObj>
        <w:docPartGallery w:val="Page Numbers (Bottom of Page)"/>
        <w:docPartUnique/>
      </w:docPartObj>
    </w:sdtPr>
    <w:sdtEndPr>
      <w:rPr>
        <w:noProof/>
      </w:rPr>
    </w:sdtEndPr>
    <w:sdtContent>
      <w:p w14:paraId="5FDFE4B7" w14:textId="25A35AC4" w:rsidR="00181504" w:rsidRDefault="001815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74515B" w14:textId="77777777" w:rsidR="00181504" w:rsidRDefault="00181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547BB" w14:textId="77777777" w:rsidR="008A49BE" w:rsidRDefault="008A49BE" w:rsidP="00B65BB6">
      <w:r>
        <w:separator/>
      </w:r>
    </w:p>
  </w:footnote>
  <w:footnote w:type="continuationSeparator" w:id="0">
    <w:p w14:paraId="0707501A" w14:textId="77777777" w:rsidR="008A49BE" w:rsidRDefault="008A49BE" w:rsidP="00B65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4C9D" w14:textId="720F6F55" w:rsidR="00181504" w:rsidRPr="00086817" w:rsidRDefault="00181504" w:rsidP="00A504B9">
    <w:pPr>
      <w:ind w:right="-472"/>
      <w:jc w:val="center"/>
      <w:rPr>
        <w:rFonts w:ascii="Verdana" w:hAnsi="Verdana" w:cs="Arial"/>
        <w:b/>
        <w:bCs/>
        <w:sz w:val="16"/>
        <w:szCs w:val="16"/>
        <w:lang w:val="en-GB"/>
      </w:rPr>
    </w:pPr>
    <w:r w:rsidRPr="00086817">
      <w:rPr>
        <w:rFonts w:ascii="Verdana" w:hAnsi="Verdana" w:cs="Arial"/>
        <w:b/>
        <w:bCs/>
        <w:sz w:val="16"/>
        <w:szCs w:val="16"/>
        <w:lang w:val="en-GB"/>
      </w:rPr>
      <w:t>Minutes of the meeting of Warborough Parish Council</w:t>
    </w:r>
    <w:r w:rsidRPr="00086817">
      <w:rPr>
        <w:rFonts w:ascii="Verdana" w:hAnsi="Verdana" w:cs="Arial"/>
        <w:b/>
        <w:bCs/>
        <w:sz w:val="16"/>
        <w:szCs w:val="16"/>
        <w:lang w:val="en-GB"/>
      </w:rPr>
      <w:br/>
    </w:r>
    <w:r w:rsidR="00AF7C59">
      <w:rPr>
        <w:rFonts w:ascii="Verdana" w:hAnsi="Verdana" w:cs="Arial"/>
        <w:b/>
        <w:bCs/>
        <w:sz w:val="16"/>
        <w:szCs w:val="16"/>
        <w:lang w:val="en-GB"/>
      </w:rPr>
      <w:t>Wednes</w:t>
    </w:r>
    <w:r w:rsidRPr="00086817">
      <w:rPr>
        <w:rFonts w:ascii="Verdana" w:hAnsi="Verdana" w:cs="Arial"/>
        <w:b/>
        <w:bCs/>
        <w:sz w:val="16"/>
        <w:szCs w:val="16"/>
        <w:lang w:val="en-GB"/>
      </w:rPr>
      <w:t xml:space="preserve">day </w:t>
    </w:r>
    <w:r w:rsidR="00AF7C59">
      <w:rPr>
        <w:rFonts w:ascii="Verdana" w:hAnsi="Verdana" w:cs="Arial"/>
        <w:b/>
        <w:bCs/>
        <w:sz w:val="16"/>
        <w:szCs w:val="16"/>
        <w:lang w:val="en-GB"/>
      </w:rPr>
      <w:t>14</w:t>
    </w:r>
    <w:r w:rsidR="005F5F0D">
      <w:rPr>
        <w:rFonts w:ascii="Verdana" w:hAnsi="Verdana" w:cs="Arial"/>
        <w:b/>
        <w:bCs/>
        <w:sz w:val="16"/>
        <w:szCs w:val="16"/>
        <w:lang w:val="en-GB"/>
      </w:rPr>
      <w:t>th</w:t>
    </w:r>
    <w:r>
      <w:rPr>
        <w:rFonts w:ascii="Verdana" w:hAnsi="Verdana" w:cs="Arial"/>
        <w:b/>
        <w:bCs/>
        <w:sz w:val="16"/>
        <w:szCs w:val="16"/>
        <w:lang w:val="en-GB"/>
      </w:rPr>
      <w:t xml:space="preserve"> </w:t>
    </w:r>
    <w:r w:rsidR="00AF7C59">
      <w:rPr>
        <w:rFonts w:ascii="Verdana" w:hAnsi="Verdana" w:cs="Arial"/>
        <w:b/>
        <w:bCs/>
        <w:sz w:val="16"/>
        <w:szCs w:val="16"/>
        <w:lang w:val="en-GB"/>
      </w:rPr>
      <w:t>Dec</w:t>
    </w:r>
    <w:r w:rsidR="000C0E86">
      <w:rPr>
        <w:rFonts w:ascii="Verdana" w:hAnsi="Verdana" w:cs="Arial"/>
        <w:b/>
        <w:bCs/>
        <w:sz w:val="16"/>
        <w:szCs w:val="16"/>
        <w:lang w:val="en-GB"/>
      </w:rPr>
      <w:t xml:space="preserve">ember </w:t>
    </w:r>
    <w:r>
      <w:rPr>
        <w:rFonts w:ascii="Verdana" w:hAnsi="Verdana" w:cs="Arial"/>
        <w:b/>
        <w:bCs/>
        <w:sz w:val="16"/>
        <w:szCs w:val="16"/>
        <w:lang w:val="en-GB"/>
      </w:rPr>
      <w:t>202</w:t>
    </w:r>
    <w:r w:rsidR="00AF112A">
      <w:rPr>
        <w:rFonts w:ascii="Verdana" w:hAnsi="Verdana" w:cs="Arial"/>
        <w:b/>
        <w:bCs/>
        <w:sz w:val="16"/>
        <w:szCs w:val="16"/>
        <w:lang w:val="en-GB"/>
      </w:rPr>
      <w:t>2</w:t>
    </w:r>
    <w:r>
      <w:rPr>
        <w:rFonts w:ascii="Verdana" w:hAnsi="Verdana" w:cs="Arial"/>
        <w:b/>
        <w:bCs/>
        <w:sz w:val="16"/>
        <w:szCs w:val="16"/>
        <w:lang w:val="en-GB"/>
      </w:rPr>
      <w:t xml:space="preserve"> 7.30pm</w:t>
    </w:r>
    <w:r w:rsidR="00427677">
      <w:rPr>
        <w:rFonts w:ascii="Verdana" w:hAnsi="Verdana" w:cs="Arial"/>
        <w:b/>
        <w:bCs/>
        <w:sz w:val="16"/>
        <w:szCs w:val="16"/>
        <w:lang w:val="en-GB"/>
      </w:rPr>
      <w:t xml:space="preserve"> @ Greet Memorial Hall</w:t>
    </w:r>
  </w:p>
  <w:p w14:paraId="7CF127D1" w14:textId="436B54F0" w:rsidR="00181504" w:rsidRPr="00432DEB" w:rsidRDefault="00AA2F45">
    <w:pPr>
      <w:pStyle w:val="Header"/>
      <w:rPr>
        <w:color w:val="FF000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652"/>
    <w:multiLevelType w:val="hybridMultilevel"/>
    <w:tmpl w:val="CBD4F95C"/>
    <w:lvl w:ilvl="0" w:tplc="0E74CD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609F1"/>
    <w:multiLevelType w:val="hybridMultilevel"/>
    <w:tmpl w:val="139A64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0D4B09"/>
    <w:multiLevelType w:val="hybridMultilevel"/>
    <w:tmpl w:val="8814F02C"/>
    <w:lvl w:ilvl="0" w:tplc="5A282D12">
      <w:start w:val="16"/>
      <w:numFmt w:val="bullet"/>
      <w:lvlText w:val="-"/>
      <w:lvlJc w:val="left"/>
      <w:pPr>
        <w:ind w:left="933" w:hanging="360"/>
      </w:pPr>
      <w:rPr>
        <w:rFonts w:ascii="Verdana" w:eastAsia="Times New Roman" w:hAnsi="Verdana" w:cs="Aria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3" w15:restartNumberingAfterBreak="0">
    <w:nsid w:val="0E922CE3"/>
    <w:multiLevelType w:val="hybridMultilevel"/>
    <w:tmpl w:val="917CD80C"/>
    <w:lvl w:ilvl="0" w:tplc="08090001">
      <w:start w:val="1"/>
      <w:numFmt w:val="bullet"/>
      <w:lvlText w:val=""/>
      <w:lvlJc w:val="left"/>
      <w:pPr>
        <w:ind w:left="1290" w:hanging="360"/>
      </w:pPr>
      <w:rPr>
        <w:rFonts w:ascii="Symbol" w:hAnsi="Symbol" w:hint="default"/>
      </w:rPr>
    </w:lvl>
    <w:lvl w:ilvl="1" w:tplc="08090003">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4" w15:restartNumberingAfterBreak="0">
    <w:nsid w:val="0FE909F4"/>
    <w:multiLevelType w:val="hybridMultilevel"/>
    <w:tmpl w:val="FB50C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4D33AC"/>
    <w:multiLevelType w:val="hybridMultilevel"/>
    <w:tmpl w:val="FBCA1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E65EBA"/>
    <w:multiLevelType w:val="hybridMultilevel"/>
    <w:tmpl w:val="5C209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7517F4"/>
    <w:multiLevelType w:val="hybridMultilevel"/>
    <w:tmpl w:val="2C34119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8" w15:restartNumberingAfterBreak="0">
    <w:nsid w:val="228F704A"/>
    <w:multiLevelType w:val="hybridMultilevel"/>
    <w:tmpl w:val="36607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6C24ED"/>
    <w:multiLevelType w:val="hybridMultilevel"/>
    <w:tmpl w:val="30E09028"/>
    <w:lvl w:ilvl="0" w:tplc="9C2CE232">
      <w:start w:val="16"/>
      <w:numFmt w:val="bullet"/>
      <w:lvlText w:val="-"/>
      <w:lvlJc w:val="left"/>
      <w:pPr>
        <w:ind w:left="933" w:hanging="360"/>
      </w:pPr>
      <w:rPr>
        <w:rFonts w:ascii="Verdana" w:eastAsia="Times New Roman" w:hAnsi="Verdana" w:cs="Aria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10" w15:restartNumberingAfterBreak="0">
    <w:nsid w:val="4026295A"/>
    <w:multiLevelType w:val="hybridMultilevel"/>
    <w:tmpl w:val="194492EC"/>
    <w:lvl w:ilvl="0" w:tplc="C7DE44D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436821D9"/>
    <w:multiLevelType w:val="hybridMultilevel"/>
    <w:tmpl w:val="88BAB3F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43C520FB"/>
    <w:multiLevelType w:val="hybridMultilevel"/>
    <w:tmpl w:val="03789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941902"/>
    <w:multiLevelType w:val="hybridMultilevel"/>
    <w:tmpl w:val="0D4C8864"/>
    <w:lvl w:ilvl="0" w:tplc="2996CD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B25DCF"/>
    <w:multiLevelType w:val="hybridMultilevel"/>
    <w:tmpl w:val="730CF744"/>
    <w:lvl w:ilvl="0" w:tplc="8C4A7EEA">
      <w:start w:val="16"/>
      <w:numFmt w:val="bullet"/>
      <w:lvlText w:val="-"/>
      <w:lvlJc w:val="left"/>
      <w:pPr>
        <w:ind w:left="930" w:hanging="360"/>
      </w:pPr>
      <w:rPr>
        <w:rFonts w:ascii="Verdana" w:eastAsia="Times New Roman" w:hAnsi="Verdana"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5" w15:restartNumberingAfterBreak="0">
    <w:nsid w:val="4D172AFA"/>
    <w:multiLevelType w:val="hybridMultilevel"/>
    <w:tmpl w:val="9DB0EF92"/>
    <w:lvl w:ilvl="0" w:tplc="8F7864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075E3A"/>
    <w:multiLevelType w:val="hybridMultilevel"/>
    <w:tmpl w:val="154A164E"/>
    <w:lvl w:ilvl="0" w:tplc="723CE9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9B6D28"/>
    <w:multiLevelType w:val="hybridMultilevel"/>
    <w:tmpl w:val="82DA5256"/>
    <w:lvl w:ilvl="0" w:tplc="B8D441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2F1B71"/>
    <w:multiLevelType w:val="hybridMultilevel"/>
    <w:tmpl w:val="0EA670A6"/>
    <w:lvl w:ilvl="0" w:tplc="ED44E8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4C57B4"/>
    <w:multiLevelType w:val="hybridMultilevel"/>
    <w:tmpl w:val="C048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645DCC"/>
    <w:multiLevelType w:val="hybridMultilevel"/>
    <w:tmpl w:val="310E44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E8F1B2F"/>
    <w:multiLevelType w:val="hybridMultilevel"/>
    <w:tmpl w:val="D7A44BFE"/>
    <w:lvl w:ilvl="0" w:tplc="7F2EA726">
      <w:start w:val="9"/>
      <w:numFmt w:val="bullet"/>
      <w:lvlText w:val="-"/>
      <w:lvlJc w:val="left"/>
      <w:pPr>
        <w:ind w:left="930" w:hanging="360"/>
      </w:pPr>
      <w:rPr>
        <w:rFonts w:ascii="Verdana" w:eastAsia="Times New Roman" w:hAnsi="Verdana"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2" w15:restartNumberingAfterBreak="0">
    <w:nsid w:val="7ED05436"/>
    <w:multiLevelType w:val="hybridMultilevel"/>
    <w:tmpl w:val="17CC733E"/>
    <w:lvl w:ilvl="0" w:tplc="81621A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FA1ACA"/>
    <w:multiLevelType w:val="hybridMultilevel"/>
    <w:tmpl w:val="BC0A4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6030583">
    <w:abstractNumId w:val="10"/>
  </w:num>
  <w:num w:numId="2" w16cid:durableId="519123550">
    <w:abstractNumId w:val="12"/>
  </w:num>
  <w:num w:numId="3" w16cid:durableId="29573055">
    <w:abstractNumId w:val="20"/>
  </w:num>
  <w:num w:numId="4" w16cid:durableId="35856620">
    <w:abstractNumId w:val="4"/>
  </w:num>
  <w:num w:numId="5" w16cid:durableId="973606678">
    <w:abstractNumId w:val="17"/>
  </w:num>
  <w:num w:numId="6" w16cid:durableId="426971321">
    <w:abstractNumId w:val="16"/>
  </w:num>
  <w:num w:numId="7" w16cid:durableId="1747650271">
    <w:abstractNumId w:val="15"/>
  </w:num>
  <w:num w:numId="8" w16cid:durableId="375932248">
    <w:abstractNumId w:val="13"/>
  </w:num>
  <w:num w:numId="9" w16cid:durableId="1892571369">
    <w:abstractNumId w:val="22"/>
  </w:num>
  <w:num w:numId="10" w16cid:durableId="1239368276">
    <w:abstractNumId w:val="6"/>
  </w:num>
  <w:num w:numId="11" w16cid:durableId="1362898974">
    <w:abstractNumId w:val="18"/>
  </w:num>
  <w:num w:numId="12" w16cid:durableId="813761074">
    <w:abstractNumId w:val="0"/>
  </w:num>
  <w:num w:numId="13" w16cid:durableId="1263300689">
    <w:abstractNumId w:val="5"/>
  </w:num>
  <w:num w:numId="14" w16cid:durableId="2044206189">
    <w:abstractNumId w:val="23"/>
  </w:num>
  <w:num w:numId="15" w16cid:durableId="1582520003">
    <w:abstractNumId w:val="19"/>
  </w:num>
  <w:num w:numId="16" w16cid:durableId="363605653">
    <w:abstractNumId w:val="9"/>
  </w:num>
  <w:num w:numId="17" w16cid:durableId="210188598">
    <w:abstractNumId w:val="14"/>
  </w:num>
  <w:num w:numId="18" w16cid:durableId="809205489">
    <w:abstractNumId w:val="2"/>
  </w:num>
  <w:num w:numId="19" w16cid:durableId="1597979687">
    <w:abstractNumId w:val="11"/>
  </w:num>
  <w:num w:numId="20" w16cid:durableId="1741752877">
    <w:abstractNumId w:val="21"/>
  </w:num>
  <w:num w:numId="21" w16cid:durableId="15545989">
    <w:abstractNumId w:val="3"/>
  </w:num>
  <w:num w:numId="22" w16cid:durableId="1920289971">
    <w:abstractNumId w:val="7"/>
  </w:num>
  <w:num w:numId="23" w16cid:durableId="227739039">
    <w:abstractNumId w:val="8"/>
  </w:num>
  <w:num w:numId="24" w16cid:durableId="2057730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B6"/>
    <w:rsid w:val="00000757"/>
    <w:rsid w:val="00002AD7"/>
    <w:rsid w:val="00015294"/>
    <w:rsid w:val="00017A18"/>
    <w:rsid w:val="00020383"/>
    <w:rsid w:val="0002288C"/>
    <w:rsid w:val="00057838"/>
    <w:rsid w:val="00065303"/>
    <w:rsid w:val="00070F77"/>
    <w:rsid w:val="000815AE"/>
    <w:rsid w:val="00086B3E"/>
    <w:rsid w:val="000953A0"/>
    <w:rsid w:val="000A7C36"/>
    <w:rsid w:val="000B035B"/>
    <w:rsid w:val="000B5149"/>
    <w:rsid w:val="000B7E39"/>
    <w:rsid w:val="000C0E86"/>
    <w:rsid w:val="000C45EA"/>
    <w:rsid w:val="000E76DE"/>
    <w:rsid w:val="001005AF"/>
    <w:rsid w:val="001113C5"/>
    <w:rsid w:val="00111ED2"/>
    <w:rsid w:val="00120FA0"/>
    <w:rsid w:val="00120FF9"/>
    <w:rsid w:val="00144CBC"/>
    <w:rsid w:val="00151C4D"/>
    <w:rsid w:val="0015609C"/>
    <w:rsid w:val="00156D53"/>
    <w:rsid w:val="00160722"/>
    <w:rsid w:val="00170F3E"/>
    <w:rsid w:val="00181504"/>
    <w:rsid w:val="00187245"/>
    <w:rsid w:val="00194F49"/>
    <w:rsid w:val="001A1BE6"/>
    <w:rsid w:val="001A467E"/>
    <w:rsid w:val="001B6914"/>
    <w:rsid w:val="001C25C9"/>
    <w:rsid w:val="001C26EB"/>
    <w:rsid w:val="001C448A"/>
    <w:rsid w:val="001D3C1E"/>
    <w:rsid w:val="001E2073"/>
    <w:rsid w:val="001E35DD"/>
    <w:rsid w:val="001F30F4"/>
    <w:rsid w:val="00200020"/>
    <w:rsid w:val="00205E70"/>
    <w:rsid w:val="002110D1"/>
    <w:rsid w:val="00215F16"/>
    <w:rsid w:val="00216336"/>
    <w:rsid w:val="00227887"/>
    <w:rsid w:val="00234555"/>
    <w:rsid w:val="00237F3E"/>
    <w:rsid w:val="002413D3"/>
    <w:rsid w:val="00241562"/>
    <w:rsid w:val="002649D9"/>
    <w:rsid w:val="00267455"/>
    <w:rsid w:val="00274559"/>
    <w:rsid w:val="00277513"/>
    <w:rsid w:val="00280414"/>
    <w:rsid w:val="0028150B"/>
    <w:rsid w:val="00284797"/>
    <w:rsid w:val="00285924"/>
    <w:rsid w:val="00292B82"/>
    <w:rsid w:val="00296BB0"/>
    <w:rsid w:val="00297476"/>
    <w:rsid w:val="002B09ED"/>
    <w:rsid w:val="002B16D4"/>
    <w:rsid w:val="002B556D"/>
    <w:rsid w:val="002C5BE8"/>
    <w:rsid w:val="002E16F2"/>
    <w:rsid w:val="002E215C"/>
    <w:rsid w:val="002E2CD7"/>
    <w:rsid w:val="00313AAA"/>
    <w:rsid w:val="003172F7"/>
    <w:rsid w:val="0031738E"/>
    <w:rsid w:val="00321AF5"/>
    <w:rsid w:val="00326277"/>
    <w:rsid w:val="00326870"/>
    <w:rsid w:val="003330D6"/>
    <w:rsid w:val="003374B1"/>
    <w:rsid w:val="003452E3"/>
    <w:rsid w:val="0035234A"/>
    <w:rsid w:val="00361340"/>
    <w:rsid w:val="0036406E"/>
    <w:rsid w:val="00366745"/>
    <w:rsid w:val="0039363C"/>
    <w:rsid w:val="003A4BBE"/>
    <w:rsid w:val="003A7092"/>
    <w:rsid w:val="003B2728"/>
    <w:rsid w:val="003B786C"/>
    <w:rsid w:val="003C5D1E"/>
    <w:rsid w:val="003D2D01"/>
    <w:rsid w:val="003F0175"/>
    <w:rsid w:val="003F77CA"/>
    <w:rsid w:val="004005F2"/>
    <w:rsid w:val="0040112D"/>
    <w:rsid w:val="00407708"/>
    <w:rsid w:val="004117DC"/>
    <w:rsid w:val="00427677"/>
    <w:rsid w:val="00430A63"/>
    <w:rsid w:val="00430FB2"/>
    <w:rsid w:val="00432DEB"/>
    <w:rsid w:val="004431B7"/>
    <w:rsid w:val="00447C3C"/>
    <w:rsid w:val="00451663"/>
    <w:rsid w:val="00453EDE"/>
    <w:rsid w:val="0045574C"/>
    <w:rsid w:val="0046373D"/>
    <w:rsid w:val="00475BBA"/>
    <w:rsid w:val="00476268"/>
    <w:rsid w:val="00480476"/>
    <w:rsid w:val="00485896"/>
    <w:rsid w:val="00487519"/>
    <w:rsid w:val="00487EED"/>
    <w:rsid w:val="004924C1"/>
    <w:rsid w:val="0049400F"/>
    <w:rsid w:val="004A6E4A"/>
    <w:rsid w:val="004B3AE8"/>
    <w:rsid w:val="004B58B2"/>
    <w:rsid w:val="004C0607"/>
    <w:rsid w:val="004C56B8"/>
    <w:rsid w:val="004D3F6E"/>
    <w:rsid w:val="004D4942"/>
    <w:rsid w:val="004D54C8"/>
    <w:rsid w:val="004E7EC9"/>
    <w:rsid w:val="00504D4D"/>
    <w:rsid w:val="005116BE"/>
    <w:rsid w:val="0051174C"/>
    <w:rsid w:val="0051273C"/>
    <w:rsid w:val="005148B7"/>
    <w:rsid w:val="00515886"/>
    <w:rsid w:val="00517A5F"/>
    <w:rsid w:val="0053252A"/>
    <w:rsid w:val="00532E46"/>
    <w:rsid w:val="00536394"/>
    <w:rsid w:val="005373CA"/>
    <w:rsid w:val="00537D4D"/>
    <w:rsid w:val="0054333F"/>
    <w:rsid w:val="00553FB4"/>
    <w:rsid w:val="00560E7E"/>
    <w:rsid w:val="00565599"/>
    <w:rsid w:val="0058675B"/>
    <w:rsid w:val="00586F5D"/>
    <w:rsid w:val="00597490"/>
    <w:rsid w:val="005A0FA6"/>
    <w:rsid w:val="005B2785"/>
    <w:rsid w:val="005B2E7E"/>
    <w:rsid w:val="005C03B7"/>
    <w:rsid w:val="005C7C3E"/>
    <w:rsid w:val="005D6385"/>
    <w:rsid w:val="005F5F0D"/>
    <w:rsid w:val="005F7730"/>
    <w:rsid w:val="006079B9"/>
    <w:rsid w:val="00610FA0"/>
    <w:rsid w:val="00612A2F"/>
    <w:rsid w:val="0061681C"/>
    <w:rsid w:val="006204EA"/>
    <w:rsid w:val="006228D8"/>
    <w:rsid w:val="00622B05"/>
    <w:rsid w:val="006238E5"/>
    <w:rsid w:val="006302DE"/>
    <w:rsid w:val="006317EC"/>
    <w:rsid w:val="006416B9"/>
    <w:rsid w:val="00653A60"/>
    <w:rsid w:val="00673669"/>
    <w:rsid w:val="006749FC"/>
    <w:rsid w:val="0069132C"/>
    <w:rsid w:val="006C180A"/>
    <w:rsid w:val="006C55B6"/>
    <w:rsid w:val="006C562E"/>
    <w:rsid w:val="006D16B0"/>
    <w:rsid w:val="006D34A9"/>
    <w:rsid w:val="006D4E4B"/>
    <w:rsid w:val="00730AA5"/>
    <w:rsid w:val="0073561A"/>
    <w:rsid w:val="00737262"/>
    <w:rsid w:val="00754975"/>
    <w:rsid w:val="007555EE"/>
    <w:rsid w:val="007730CB"/>
    <w:rsid w:val="007745E5"/>
    <w:rsid w:val="007806C5"/>
    <w:rsid w:val="00784140"/>
    <w:rsid w:val="0078667E"/>
    <w:rsid w:val="007923FE"/>
    <w:rsid w:val="00797F5C"/>
    <w:rsid w:val="007B2504"/>
    <w:rsid w:val="007B30DC"/>
    <w:rsid w:val="007B42FE"/>
    <w:rsid w:val="007B7C34"/>
    <w:rsid w:val="007C19A7"/>
    <w:rsid w:val="007C19E2"/>
    <w:rsid w:val="007C5D21"/>
    <w:rsid w:val="007C77D1"/>
    <w:rsid w:val="007C7C1C"/>
    <w:rsid w:val="007D03DF"/>
    <w:rsid w:val="007D0790"/>
    <w:rsid w:val="007D47E4"/>
    <w:rsid w:val="007E148B"/>
    <w:rsid w:val="007E163B"/>
    <w:rsid w:val="007F3DA1"/>
    <w:rsid w:val="00801304"/>
    <w:rsid w:val="00801550"/>
    <w:rsid w:val="00804CE7"/>
    <w:rsid w:val="00807281"/>
    <w:rsid w:val="008136FA"/>
    <w:rsid w:val="00814720"/>
    <w:rsid w:val="008173B0"/>
    <w:rsid w:val="00820221"/>
    <w:rsid w:val="00823060"/>
    <w:rsid w:val="00832375"/>
    <w:rsid w:val="00841550"/>
    <w:rsid w:val="00865FAF"/>
    <w:rsid w:val="008660C9"/>
    <w:rsid w:val="008660EA"/>
    <w:rsid w:val="008723F9"/>
    <w:rsid w:val="008725AB"/>
    <w:rsid w:val="008853D0"/>
    <w:rsid w:val="0089008F"/>
    <w:rsid w:val="00893673"/>
    <w:rsid w:val="00893C81"/>
    <w:rsid w:val="008A49BE"/>
    <w:rsid w:val="008A6B58"/>
    <w:rsid w:val="008B10E5"/>
    <w:rsid w:val="008C5133"/>
    <w:rsid w:val="008C7A3A"/>
    <w:rsid w:val="008D0F35"/>
    <w:rsid w:val="008D71EE"/>
    <w:rsid w:val="008D72D3"/>
    <w:rsid w:val="008E661F"/>
    <w:rsid w:val="00912C7D"/>
    <w:rsid w:val="00917082"/>
    <w:rsid w:val="00920DE2"/>
    <w:rsid w:val="00923604"/>
    <w:rsid w:val="00935C44"/>
    <w:rsid w:val="009374C6"/>
    <w:rsid w:val="00941030"/>
    <w:rsid w:val="00943610"/>
    <w:rsid w:val="00950316"/>
    <w:rsid w:val="00950FD7"/>
    <w:rsid w:val="0095666F"/>
    <w:rsid w:val="00957315"/>
    <w:rsid w:val="00967948"/>
    <w:rsid w:val="00981DE3"/>
    <w:rsid w:val="00985C86"/>
    <w:rsid w:val="009903CF"/>
    <w:rsid w:val="009B0576"/>
    <w:rsid w:val="009C7158"/>
    <w:rsid w:val="009C7876"/>
    <w:rsid w:val="009D32FB"/>
    <w:rsid w:val="009D5AC0"/>
    <w:rsid w:val="009D5ED3"/>
    <w:rsid w:val="009E1FE6"/>
    <w:rsid w:val="009E320B"/>
    <w:rsid w:val="009F1C66"/>
    <w:rsid w:val="00A022C7"/>
    <w:rsid w:val="00A05297"/>
    <w:rsid w:val="00A12D99"/>
    <w:rsid w:val="00A21C92"/>
    <w:rsid w:val="00A2214B"/>
    <w:rsid w:val="00A2584F"/>
    <w:rsid w:val="00A268EB"/>
    <w:rsid w:val="00A317C8"/>
    <w:rsid w:val="00A31DA3"/>
    <w:rsid w:val="00A351EB"/>
    <w:rsid w:val="00A402A0"/>
    <w:rsid w:val="00A504B9"/>
    <w:rsid w:val="00A52D58"/>
    <w:rsid w:val="00A53F8C"/>
    <w:rsid w:val="00A547E6"/>
    <w:rsid w:val="00A60AB2"/>
    <w:rsid w:val="00A63C05"/>
    <w:rsid w:val="00A70249"/>
    <w:rsid w:val="00A81655"/>
    <w:rsid w:val="00A8186C"/>
    <w:rsid w:val="00A837B3"/>
    <w:rsid w:val="00A90DAC"/>
    <w:rsid w:val="00AA2F45"/>
    <w:rsid w:val="00AA6CEC"/>
    <w:rsid w:val="00AA740E"/>
    <w:rsid w:val="00AA7F99"/>
    <w:rsid w:val="00AB0907"/>
    <w:rsid w:val="00AB1138"/>
    <w:rsid w:val="00AB34E8"/>
    <w:rsid w:val="00AB71A4"/>
    <w:rsid w:val="00AC190C"/>
    <w:rsid w:val="00AC53B2"/>
    <w:rsid w:val="00AE04A9"/>
    <w:rsid w:val="00AE12D8"/>
    <w:rsid w:val="00AF112A"/>
    <w:rsid w:val="00AF2CF0"/>
    <w:rsid w:val="00AF48B8"/>
    <w:rsid w:val="00AF535F"/>
    <w:rsid w:val="00AF5417"/>
    <w:rsid w:val="00AF7C59"/>
    <w:rsid w:val="00B05AFC"/>
    <w:rsid w:val="00B07803"/>
    <w:rsid w:val="00B1047A"/>
    <w:rsid w:val="00B14C27"/>
    <w:rsid w:val="00B159AE"/>
    <w:rsid w:val="00B23214"/>
    <w:rsid w:val="00B256E6"/>
    <w:rsid w:val="00B33720"/>
    <w:rsid w:val="00B3519A"/>
    <w:rsid w:val="00B419F3"/>
    <w:rsid w:val="00B422D7"/>
    <w:rsid w:val="00B47EB4"/>
    <w:rsid w:val="00B52844"/>
    <w:rsid w:val="00B65BB6"/>
    <w:rsid w:val="00B65EFF"/>
    <w:rsid w:val="00B668C0"/>
    <w:rsid w:val="00B73340"/>
    <w:rsid w:val="00B73DD4"/>
    <w:rsid w:val="00B8572C"/>
    <w:rsid w:val="00B87005"/>
    <w:rsid w:val="00B94ACE"/>
    <w:rsid w:val="00BA5B52"/>
    <w:rsid w:val="00BC334C"/>
    <w:rsid w:val="00BC675A"/>
    <w:rsid w:val="00BC6916"/>
    <w:rsid w:val="00BD1DE1"/>
    <w:rsid w:val="00BD36F4"/>
    <w:rsid w:val="00BD5F37"/>
    <w:rsid w:val="00BE387D"/>
    <w:rsid w:val="00BE6AFE"/>
    <w:rsid w:val="00BF2AD6"/>
    <w:rsid w:val="00BF77BB"/>
    <w:rsid w:val="00C20294"/>
    <w:rsid w:val="00C207FA"/>
    <w:rsid w:val="00C217C2"/>
    <w:rsid w:val="00C2195C"/>
    <w:rsid w:val="00C232A2"/>
    <w:rsid w:val="00C52505"/>
    <w:rsid w:val="00C54056"/>
    <w:rsid w:val="00C651AF"/>
    <w:rsid w:val="00C830DB"/>
    <w:rsid w:val="00C83EF4"/>
    <w:rsid w:val="00C852BB"/>
    <w:rsid w:val="00C9315D"/>
    <w:rsid w:val="00C93690"/>
    <w:rsid w:val="00CB71E2"/>
    <w:rsid w:val="00CC0540"/>
    <w:rsid w:val="00CC1810"/>
    <w:rsid w:val="00CD3465"/>
    <w:rsid w:val="00CD3650"/>
    <w:rsid w:val="00CD4AC6"/>
    <w:rsid w:val="00CE1B67"/>
    <w:rsid w:val="00CE5078"/>
    <w:rsid w:val="00CF46E1"/>
    <w:rsid w:val="00CF7690"/>
    <w:rsid w:val="00D0077B"/>
    <w:rsid w:val="00D07169"/>
    <w:rsid w:val="00D0793F"/>
    <w:rsid w:val="00D139B9"/>
    <w:rsid w:val="00D23CA9"/>
    <w:rsid w:val="00D27259"/>
    <w:rsid w:val="00D27E07"/>
    <w:rsid w:val="00D30156"/>
    <w:rsid w:val="00D41CF3"/>
    <w:rsid w:val="00D5200D"/>
    <w:rsid w:val="00D6545F"/>
    <w:rsid w:val="00D6681F"/>
    <w:rsid w:val="00D66891"/>
    <w:rsid w:val="00D834DF"/>
    <w:rsid w:val="00D83D53"/>
    <w:rsid w:val="00D8517F"/>
    <w:rsid w:val="00D907AD"/>
    <w:rsid w:val="00D94778"/>
    <w:rsid w:val="00D973EA"/>
    <w:rsid w:val="00DA170C"/>
    <w:rsid w:val="00DA3527"/>
    <w:rsid w:val="00DA466A"/>
    <w:rsid w:val="00DA6FD7"/>
    <w:rsid w:val="00DB19F6"/>
    <w:rsid w:val="00DB3A49"/>
    <w:rsid w:val="00DB3B59"/>
    <w:rsid w:val="00DC1D5F"/>
    <w:rsid w:val="00DC6192"/>
    <w:rsid w:val="00DD5DD8"/>
    <w:rsid w:val="00DE31E1"/>
    <w:rsid w:val="00DF1878"/>
    <w:rsid w:val="00DF3C3C"/>
    <w:rsid w:val="00DF3FA5"/>
    <w:rsid w:val="00E1482A"/>
    <w:rsid w:val="00E30A22"/>
    <w:rsid w:val="00E411B1"/>
    <w:rsid w:val="00E4599D"/>
    <w:rsid w:val="00E45FDE"/>
    <w:rsid w:val="00E56019"/>
    <w:rsid w:val="00E6208B"/>
    <w:rsid w:val="00E64A2F"/>
    <w:rsid w:val="00E6564D"/>
    <w:rsid w:val="00E658E0"/>
    <w:rsid w:val="00E73CB4"/>
    <w:rsid w:val="00E7519F"/>
    <w:rsid w:val="00E76367"/>
    <w:rsid w:val="00E90537"/>
    <w:rsid w:val="00E938F4"/>
    <w:rsid w:val="00EA550C"/>
    <w:rsid w:val="00EB47B7"/>
    <w:rsid w:val="00EB6862"/>
    <w:rsid w:val="00EB7A8D"/>
    <w:rsid w:val="00EC21C4"/>
    <w:rsid w:val="00EC27FB"/>
    <w:rsid w:val="00ED29AC"/>
    <w:rsid w:val="00EE0F82"/>
    <w:rsid w:val="00EE25BA"/>
    <w:rsid w:val="00EE5F80"/>
    <w:rsid w:val="00F001C3"/>
    <w:rsid w:val="00F02FAB"/>
    <w:rsid w:val="00F035F9"/>
    <w:rsid w:val="00F06165"/>
    <w:rsid w:val="00F24B29"/>
    <w:rsid w:val="00F42FA9"/>
    <w:rsid w:val="00F44E25"/>
    <w:rsid w:val="00F63D83"/>
    <w:rsid w:val="00F724C3"/>
    <w:rsid w:val="00F76F60"/>
    <w:rsid w:val="00F837BD"/>
    <w:rsid w:val="00F90BCB"/>
    <w:rsid w:val="00F96F9F"/>
    <w:rsid w:val="00FA1420"/>
    <w:rsid w:val="00FA7228"/>
    <w:rsid w:val="00FB05DB"/>
    <w:rsid w:val="00FB4281"/>
    <w:rsid w:val="00FB5E4D"/>
    <w:rsid w:val="00FB7B06"/>
    <w:rsid w:val="00FC280A"/>
    <w:rsid w:val="00FC3909"/>
    <w:rsid w:val="00FC4FA6"/>
    <w:rsid w:val="00FD6535"/>
    <w:rsid w:val="00FE0635"/>
    <w:rsid w:val="00FF0C9B"/>
    <w:rsid w:val="00FF2C5E"/>
    <w:rsid w:val="00FF5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8F2F3"/>
  <w15:docId w15:val="{E3AC722F-1620-4BDF-BBCC-E7514C18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B65BB6"/>
  </w:style>
  <w:style w:type="paragraph" w:styleId="Footer">
    <w:name w:val="footer"/>
    <w:basedOn w:val="Normal"/>
    <w:link w:val="Foot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65BB6"/>
  </w:style>
  <w:style w:type="paragraph" w:styleId="NoSpacing">
    <w:name w:val="No Spacing"/>
    <w:uiPriority w:val="1"/>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65BB6"/>
    <w:rPr>
      <w:color w:val="0563C1" w:themeColor="hyperlink"/>
      <w:u w:val="single"/>
    </w:rPr>
  </w:style>
  <w:style w:type="paragraph" w:styleId="ListParagraph">
    <w:name w:val="List Paragraph"/>
    <w:basedOn w:val="Normal"/>
    <w:uiPriority w:val="34"/>
    <w:qFormat/>
    <w:rsid w:val="00B65BB6"/>
    <w:pPr>
      <w:ind w:left="720"/>
      <w:contextualSpacing/>
    </w:pPr>
  </w:style>
  <w:style w:type="character" w:styleId="UnresolvedMention">
    <w:name w:val="Unresolved Mention"/>
    <w:basedOn w:val="DefaultParagraphFont"/>
    <w:uiPriority w:val="99"/>
    <w:semiHidden/>
    <w:unhideWhenUsed/>
    <w:rsid w:val="00D6545F"/>
    <w:rPr>
      <w:color w:val="605E5C"/>
      <w:shd w:val="clear" w:color="auto" w:fill="E1DFDD"/>
    </w:rPr>
  </w:style>
  <w:style w:type="paragraph" w:customStyle="1" w:styleId="Default">
    <w:name w:val="Default"/>
    <w:rsid w:val="00A504B9"/>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C93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C26EB"/>
    <w:rPr>
      <w:i/>
      <w:iCs/>
    </w:rPr>
  </w:style>
  <w:style w:type="paragraph" w:styleId="NormalWeb">
    <w:name w:val="Normal (Web)"/>
    <w:basedOn w:val="Normal"/>
    <w:uiPriority w:val="99"/>
    <w:semiHidden/>
    <w:unhideWhenUsed/>
    <w:rsid w:val="00E7519F"/>
    <w:pPr>
      <w:widowControl/>
      <w:autoSpaceDE/>
      <w:autoSpaceDN/>
      <w:adjustRightInd/>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4094">
      <w:bodyDiv w:val="1"/>
      <w:marLeft w:val="0"/>
      <w:marRight w:val="0"/>
      <w:marTop w:val="0"/>
      <w:marBottom w:val="0"/>
      <w:divBdr>
        <w:top w:val="none" w:sz="0" w:space="0" w:color="auto"/>
        <w:left w:val="none" w:sz="0" w:space="0" w:color="auto"/>
        <w:bottom w:val="none" w:sz="0" w:space="0" w:color="auto"/>
        <w:right w:val="none" w:sz="0" w:space="0" w:color="auto"/>
      </w:divBdr>
      <w:divsChild>
        <w:div w:id="52240231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875076321">
              <w:marLeft w:val="0"/>
              <w:marRight w:val="0"/>
              <w:marTop w:val="0"/>
              <w:marBottom w:val="0"/>
              <w:divBdr>
                <w:top w:val="none" w:sz="0" w:space="0" w:color="auto"/>
                <w:left w:val="none" w:sz="0" w:space="0" w:color="auto"/>
                <w:bottom w:val="none" w:sz="0" w:space="0" w:color="auto"/>
                <w:right w:val="none" w:sz="0" w:space="0" w:color="auto"/>
              </w:divBdr>
              <w:divsChild>
                <w:div w:id="1866556713">
                  <w:marLeft w:val="0"/>
                  <w:marRight w:val="0"/>
                  <w:marTop w:val="0"/>
                  <w:marBottom w:val="0"/>
                  <w:divBdr>
                    <w:top w:val="none" w:sz="0" w:space="0" w:color="auto"/>
                    <w:left w:val="none" w:sz="0" w:space="0" w:color="auto"/>
                    <w:bottom w:val="none" w:sz="0" w:space="0" w:color="auto"/>
                    <w:right w:val="none" w:sz="0" w:space="0" w:color="auto"/>
                  </w:divBdr>
                  <w:divsChild>
                    <w:div w:id="2004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884952">
      <w:bodyDiv w:val="1"/>
      <w:marLeft w:val="0"/>
      <w:marRight w:val="0"/>
      <w:marTop w:val="0"/>
      <w:marBottom w:val="0"/>
      <w:divBdr>
        <w:top w:val="none" w:sz="0" w:space="0" w:color="auto"/>
        <w:left w:val="none" w:sz="0" w:space="0" w:color="auto"/>
        <w:bottom w:val="none" w:sz="0" w:space="0" w:color="auto"/>
        <w:right w:val="none" w:sz="0" w:space="0" w:color="auto"/>
      </w:divBdr>
    </w:div>
    <w:div w:id="1048145698">
      <w:bodyDiv w:val="1"/>
      <w:marLeft w:val="0"/>
      <w:marRight w:val="0"/>
      <w:marTop w:val="0"/>
      <w:marBottom w:val="0"/>
      <w:divBdr>
        <w:top w:val="none" w:sz="0" w:space="0" w:color="auto"/>
        <w:left w:val="none" w:sz="0" w:space="0" w:color="auto"/>
        <w:bottom w:val="none" w:sz="0" w:space="0" w:color="auto"/>
        <w:right w:val="none" w:sz="0" w:space="0" w:color="auto"/>
      </w:divBdr>
    </w:div>
    <w:div w:id="1074162453">
      <w:bodyDiv w:val="1"/>
      <w:marLeft w:val="0"/>
      <w:marRight w:val="0"/>
      <w:marTop w:val="0"/>
      <w:marBottom w:val="0"/>
      <w:divBdr>
        <w:top w:val="none" w:sz="0" w:space="0" w:color="auto"/>
        <w:left w:val="none" w:sz="0" w:space="0" w:color="auto"/>
        <w:bottom w:val="none" w:sz="0" w:space="0" w:color="auto"/>
        <w:right w:val="none" w:sz="0" w:space="0" w:color="auto"/>
      </w:divBdr>
    </w:div>
    <w:div w:id="1101800940">
      <w:bodyDiv w:val="1"/>
      <w:marLeft w:val="0"/>
      <w:marRight w:val="0"/>
      <w:marTop w:val="0"/>
      <w:marBottom w:val="0"/>
      <w:divBdr>
        <w:top w:val="none" w:sz="0" w:space="0" w:color="auto"/>
        <w:left w:val="none" w:sz="0" w:space="0" w:color="auto"/>
        <w:bottom w:val="none" w:sz="0" w:space="0" w:color="auto"/>
        <w:right w:val="none" w:sz="0" w:space="0" w:color="auto"/>
      </w:divBdr>
      <w:divsChild>
        <w:div w:id="1525093679">
          <w:marLeft w:val="0"/>
          <w:marRight w:val="0"/>
          <w:marTop w:val="0"/>
          <w:marBottom w:val="0"/>
          <w:divBdr>
            <w:top w:val="none" w:sz="0" w:space="0" w:color="auto"/>
            <w:left w:val="none" w:sz="0" w:space="0" w:color="auto"/>
            <w:bottom w:val="none" w:sz="0" w:space="0" w:color="auto"/>
            <w:right w:val="none" w:sz="0" w:space="0" w:color="auto"/>
          </w:divBdr>
          <w:divsChild>
            <w:div w:id="1204093289">
              <w:marLeft w:val="0"/>
              <w:marRight w:val="0"/>
              <w:marTop w:val="0"/>
              <w:marBottom w:val="0"/>
              <w:divBdr>
                <w:top w:val="none" w:sz="0" w:space="0" w:color="auto"/>
                <w:left w:val="none" w:sz="0" w:space="0" w:color="auto"/>
                <w:bottom w:val="none" w:sz="0" w:space="0" w:color="auto"/>
                <w:right w:val="none" w:sz="0" w:space="0" w:color="auto"/>
              </w:divBdr>
              <w:divsChild>
                <w:div w:id="1428429155">
                  <w:marLeft w:val="0"/>
                  <w:marRight w:val="0"/>
                  <w:marTop w:val="0"/>
                  <w:marBottom w:val="0"/>
                  <w:divBdr>
                    <w:top w:val="none" w:sz="0" w:space="0" w:color="auto"/>
                    <w:left w:val="none" w:sz="0" w:space="0" w:color="auto"/>
                    <w:bottom w:val="none" w:sz="0" w:space="0" w:color="auto"/>
                    <w:right w:val="none" w:sz="0" w:space="0" w:color="auto"/>
                  </w:divBdr>
                </w:div>
                <w:div w:id="1803844692">
                  <w:marLeft w:val="0"/>
                  <w:marRight w:val="0"/>
                  <w:marTop w:val="0"/>
                  <w:marBottom w:val="0"/>
                  <w:divBdr>
                    <w:top w:val="none" w:sz="0" w:space="0" w:color="auto"/>
                    <w:left w:val="none" w:sz="0" w:space="0" w:color="auto"/>
                    <w:bottom w:val="none" w:sz="0" w:space="0" w:color="auto"/>
                    <w:right w:val="none" w:sz="0" w:space="0" w:color="auto"/>
                  </w:divBdr>
                </w:div>
              </w:divsChild>
            </w:div>
            <w:div w:id="2070375774">
              <w:marLeft w:val="0"/>
              <w:marRight w:val="0"/>
              <w:marTop w:val="0"/>
              <w:marBottom w:val="0"/>
              <w:divBdr>
                <w:top w:val="none" w:sz="0" w:space="0" w:color="auto"/>
                <w:left w:val="none" w:sz="0" w:space="0" w:color="auto"/>
                <w:bottom w:val="none" w:sz="0" w:space="0" w:color="auto"/>
                <w:right w:val="none" w:sz="0" w:space="0" w:color="auto"/>
              </w:divBdr>
              <w:divsChild>
                <w:div w:id="28547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16692">
      <w:bodyDiv w:val="1"/>
      <w:marLeft w:val="0"/>
      <w:marRight w:val="0"/>
      <w:marTop w:val="0"/>
      <w:marBottom w:val="0"/>
      <w:divBdr>
        <w:top w:val="none" w:sz="0" w:space="0" w:color="auto"/>
        <w:left w:val="none" w:sz="0" w:space="0" w:color="auto"/>
        <w:bottom w:val="none" w:sz="0" w:space="0" w:color="auto"/>
        <w:right w:val="none" w:sz="0" w:space="0" w:color="auto"/>
      </w:divBdr>
    </w:div>
    <w:div w:id="1249382825">
      <w:bodyDiv w:val="1"/>
      <w:marLeft w:val="0"/>
      <w:marRight w:val="0"/>
      <w:marTop w:val="0"/>
      <w:marBottom w:val="0"/>
      <w:divBdr>
        <w:top w:val="none" w:sz="0" w:space="0" w:color="auto"/>
        <w:left w:val="none" w:sz="0" w:space="0" w:color="auto"/>
        <w:bottom w:val="none" w:sz="0" w:space="0" w:color="auto"/>
        <w:right w:val="none" w:sz="0" w:space="0" w:color="auto"/>
      </w:divBdr>
      <w:divsChild>
        <w:div w:id="57676800">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20466325">
              <w:marLeft w:val="0"/>
              <w:marRight w:val="0"/>
              <w:marTop w:val="0"/>
              <w:marBottom w:val="0"/>
              <w:divBdr>
                <w:top w:val="none" w:sz="0" w:space="0" w:color="auto"/>
                <w:left w:val="none" w:sz="0" w:space="0" w:color="auto"/>
                <w:bottom w:val="none" w:sz="0" w:space="0" w:color="auto"/>
                <w:right w:val="none" w:sz="0" w:space="0" w:color="auto"/>
              </w:divBdr>
              <w:divsChild>
                <w:div w:id="1003707715">
                  <w:marLeft w:val="0"/>
                  <w:marRight w:val="0"/>
                  <w:marTop w:val="0"/>
                  <w:marBottom w:val="0"/>
                  <w:divBdr>
                    <w:top w:val="none" w:sz="0" w:space="0" w:color="auto"/>
                    <w:left w:val="none" w:sz="0" w:space="0" w:color="auto"/>
                    <w:bottom w:val="none" w:sz="0" w:space="0" w:color="auto"/>
                    <w:right w:val="none" w:sz="0" w:space="0" w:color="auto"/>
                  </w:divBdr>
                  <w:divsChild>
                    <w:div w:id="16372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C965B-DFE6-B741-A231-989300888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1443</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2022-12-23T10:39:00Z</cp:lastPrinted>
  <dcterms:created xsi:type="dcterms:W3CDTF">2023-01-09T20:42:00Z</dcterms:created>
  <dcterms:modified xsi:type="dcterms:W3CDTF">2023-01-09T20:42:00Z</dcterms:modified>
</cp:coreProperties>
</file>